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0EA" w:rsidRPr="00DD76A3" w:rsidRDefault="001730EA" w:rsidP="009A3219">
      <w:pPr>
        <w:jc w:val="center"/>
      </w:pPr>
      <w:r w:rsidRPr="00DD76A3">
        <w:rPr>
          <w:noProof/>
        </w:rPr>
        <w:drawing>
          <wp:inline distT="0" distB="0" distL="0" distR="0" wp14:anchorId="69325A66" wp14:editId="4BC2D9D7">
            <wp:extent cx="3781425" cy="1724025"/>
            <wp:effectExtent l="0" t="0" r="0" b="0"/>
            <wp:docPr id="1" name="Image 1" descr="Une image contenant Police, logo, Graphiqu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logo, Graphique, conception&#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1425" cy="1724025"/>
                    </a:xfrm>
                    <a:prstGeom prst="rect">
                      <a:avLst/>
                    </a:prstGeom>
                    <a:noFill/>
                    <a:ln>
                      <a:noFill/>
                    </a:ln>
                  </pic:spPr>
                </pic:pic>
              </a:graphicData>
            </a:graphic>
          </wp:inline>
        </w:drawing>
      </w:r>
    </w:p>
    <w:p w:rsidR="001730EA" w:rsidRPr="00DD76A3" w:rsidRDefault="001730EA" w:rsidP="009A3219">
      <w:pPr>
        <w:pStyle w:val="Sansinterligne"/>
        <w:jc w:val="center"/>
        <w:rPr>
          <w:rFonts w:ascii="Founders Grotesk" w:hAnsi="Founders Grotesk"/>
          <w:sz w:val="28"/>
          <w:szCs w:val="28"/>
          <w:lang w:val="en-US"/>
        </w:rPr>
      </w:pPr>
    </w:p>
    <w:p w:rsidR="001730EA" w:rsidRPr="00DD76A3" w:rsidRDefault="001730EA" w:rsidP="009A3219">
      <w:pPr>
        <w:pStyle w:val="Sansinterligne"/>
        <w:jc w:val="center"/>
        <w:rPr>
          <w:rFonts w:ascii="Founders Grotesk" w:hAnsi="Founders Grotesk"/>
          <w:sz w:val="28"/>
          <w:szCs w:val="28"/>
        </w:rPr>
      </w:pPr>
      <w:r w:rsidRPr="00DD76A3">
        <w:rPr>
          <w:rFonts w:ascii="Founders Grotesk" w:hAnsi="Founders Grotesk"/>
          <w:sz w:val="28"/>
          <w:szCs w:val="28"/>
        </w:rPr>
        <w:t>COMMUNE DE FONTENAY-SOUS-BOIS</w:t>
      </w:r>
    </w:p>
    <w:p w:rsidR="001730EA" w:rsidRPr="00DD76A3" w:rsidRDefault="001730EA" w:rsidP="009A3219">
      <w:pPr>
        <w:pStyle w:val="Sansinterligne"/>
        <w:jc w:val="center"/>
        <w:rPr>
          <w:rFonts w:ascii="Founders Grotesk" w:hAnsi="Founders Grotesk"/>
          <w:sz w:val="28"/>
          <w:szCs w:val="28"/>
        </w:rPr>
      </w:pPr>
      <w:r w:rsidRPr="00DD76A3">
        <w:rPr>
          <w:rFonts w:ascii="Founders Grotesk" w:hAnsi="Founders Grotesk"/>
          <w:sz w:val="28"/>
          <w:szCs w:val="28"/>
        </w:rPr>
        <w:t>4, esplanade Louis Bayeurte</w:t>
      </w:r>
    </w:p>
    <w:p w:rsidR="001730EA" w:rsidRPr="00DD76A3" w:rsidRDefault="001730EA" w:rsidP="009A3219">
      <w:pPr>
        <w:pStyle w:val="Sansinterligne"/>
        <w:jc w:val="center"/>
        <w:rPr>
          <w:rFonts w:ascii="Founders Grotesk" w:hAnsi="Founders Grotesk"/>
          <w:sz w:val="28"/>
          <w:szCs w:val="28"/>
        </w:rPr>
      </w:pPr>
      <w:r w:rsidRPr="00DD76A3">
        <w:rPr>
          <w:rFonts w:ascii="Founders Grotesk" w:hAnsi="Founders Grotesk"/>
          <w:sz w:val="28"/>
          <w:szCs w:val="28"/>
        </w:rPr>
        <w:t>94125 FONTENAY-SOUS-BOIS CEDEX</w:t>
      </w:r>
    </w:p>
    <w:p w:rsidR="00E71667" w:rsidRPr="00DD76A3" w:rsidRDefault="00E71667" w:rsidP="009A3219">
      <w:pPr>
        <w:spacing w:after="160" w:line="259" w:lineRule="auto"/>
        <w:jc w:val="center"/>
        <w:rPr>
          <w:sz w:val="32"/>
          <w:szCs w:val="32"/>
        </w:rPr>
      </w:pPr>
    </w:p>
    <w:p w:rsidR="00E71667" w:rsidRPr="00DD76A3" w:rsidRDefault="00E71667" w:rsidP="009A3219">
      <w:pPr>
        <w:pBdr>
          <w:top w:val="single" w:sz="12" w:space="1" w:color="2F4F9D"/>
        </w:pBdr>
        <w:spacing w:after="160" w:line="259" w:lineRule="auto"/>
        <w:jc w:val="center"/>
        <w:rPr>
          <w:sz w:val="32"/>
          <w:szCs w:val="32"/>
        </w:rPr>
      </w:pPr>
    </w:p>
    <w:p w:rsidR="00A63924" w:rsidRDefault="003A7816" w:rsidP="00A63924">
      <w:pPr>
        <w:spacing w:after="60"/>
        <w:jc w:val="center"/>
        <w:rPr>
          <w:rFonts w:eastAsia="Times New Roman"/>
          <w:b/>
          <w:bCs/>
          <w:iCs w:val="0"/>
          <w:color w:val="000000"/>
          <w:sz w:val="32"/>
          <w:szCs w:val="32"/>
          <w:lang w:eastAsia="en-US"/>
        </w:rPr>
      </w:pPr>
      <w:r w:rsidRPr="00DD76A3">
        <w:rPr>
          <w:rFonts w:eastAsia="Times New Roman"/>
          <w:b/>
          <w:bCs/>
          <w:iCs w:val="0"/>
          <w:color w:val="000000"/>
          <w:sz w:val="32"/>
          <w:szCs w:val="32"/>
          <w:lang w:eastAsia="en-US"/>
        </w:rPr>
        <w:t>Accord-cadre relatif à la distribution du journal municipal et de documents municipaux non adressés</w:t>
      </w:r>
      <w:r w:rsidR="00A63924">
        <w:rPr>
          <w:rFonts w:eastAsia="Times New Roman"/>
          <w:b/>
          <w:bCs/>
          <w:iCs w:val="0"/>
          <w:color w:val="000000"/>
          <w:sz w:val="32"/>
          <w:szCs w:val="32"/>
          <w:lang w:eastAsia="en-US"/>
        </w:rPr>
        <w:t xml:space="preserve"> </w:t>
      </w:r>
    </w:p>
    <w:p w:rsidR="00E71667" w:rsidRPr="00DD76A3" w:rsidRDefault="00E71667" w:rsidP="002F3A66">
      <w:pPr>
        <w:pBdr>
          <w:bottom w:val="single" w:sz="12" w:space="1" w:color="2F4F9D"/>
        </w:pBdr>
        <w:spacing w:after="160" w:line="259" w:lineRule="auto"/>
        <w:rPr>
          <w:iCs w:val="0"/>
          <w:sz w:val="32"/>
          <w:szCs w:val="32"/>
        </w:rPr>
      </w:pPr>
    </w:p>
    <w:p w:rsidR="00E71667" w:rsidRPr="00DD76A3" w:rsidRDefault="00DA18E0" w:rsidP="009A3219">
      <w:pPr>
        <w:jc w:val="center"/>
        <w:rPr>
          <w:b/>
          <w:bCs/>
          <w:color w:val="2F4F9D"/>
          <w:sz w:val="44"/>
          <w:szCs w:val="44"/>
        </w:rPr>
      </w:pPr>
      <w:r w:rsidRPr="00DD76A3">
        <w:rPr>
          <w:b/>
          <w:bCs/>
          <w:color w:val="2F4F9D"/>
          <w:sz w:val="44"/>
          <w:szCs w:val="44"/>
        </w:rPr>
        <w:t>AN1_RC_</w:t>
      </w:r>
      <w:r w:rsidR="00BE4B69" w:rsidRPr="00DD76A3">
        <w:rPr>
          <w:b/>
          <w:bCs/>
          <w:color w:val="2F4F9D"/>
          <w:sz w:val="44"/>
          <w:szCs w:val="44"/>
        </w:rPr>
        <w:t xml:space="preserve">CADRE DE RÉPONSE </w:t>
      </w:r>
      <w:r w:rsidR="0026575C" w:rsidRPr="00DD76A3">
        <w:rPr>
          <w:b/>
          <w:bCs/>
          <w:color w:val="2F4F9D"/>
          <w:sz w:val="44"/>
          <w:szCs w:val="44"/>
        </w:rPr>
        <w:t>TECHNIQUE, ENVIRONNEMENTAL</w:t>
      </w:r>
      <w:r w:rsidR="00BE4B69" w:rsidRPr="00DD76A3">
        <w:rPr>
          <w:b/>
          <w:bCs/>
          <w:color w:val="2F4F9D"/>
          <w:sz w:val="44"/>
          <w:szCs w:val="44"/>
        </w:rPr>
        <w:t xml:space="preserve"> ET SOCIAL</w:t>
      </w:r>
    </w:p>
    <w:p w:rsidR="001730EA" w:rsidRPr="003529D2" w:rsidRDefault="00E71667" w:rsidP="009A3219">
      <w:pPr>
        <w:jc w:val="center"/>
      </w:pPr>
      <w:r w:rsidRPr="003529D2">
        <w:rPr>
          <w:b/>
          <w:bCs/>
          <w:color w:val="2F4F9D"/>
          <w:sz w:val="44"/>
          <w:szCs w:val="44"/>
        </w:rPr>
        <w:t>(CRTE)</w:t>
      </w:r>
    </w:p>
    <w:p w:rsidR="00CB08F6" w:rsidRPr="00831498" w:rsidRDefault="00CB08F6" w:rsidP="0064744A">
      <w:pPr>
        <w:jc w:val="center"/>
        <w:rPr>
          <w:b/>
        </w:rPr>
      </w:pPr>
      <w:r w:rsidRPr="003529D2">
        <w:rPr>
          <w:b/>
        </w:rPr>
        <w:t>Le candidat renseigne le cadre de réponse technique et le t</w:t>
      </w:r>
      <w:r w:rsidR="0064744A">
        <w:rPr>
          <w:b/>
        </w:rPr>
        <w:t xml:space="preserve">ransmet à l’appui de son offre. </w:t>
      </w:r>
      <w:r w:rsidR="0064744A" w:rsidRPr="00BB6423">
        <w:rPr>
          <w:b/>
          <w:u w:val="single"/>
        </w:rPr>
        <w:t>Le candidat transmet un cadre de réponse par lot</w:t>
      </w:r>
      <w:r w:rsidR="0064744A">
        <w:rPr>
          <w:b/>
          <w:u w:val="single"/>
        </w:rPr>
        <w:t xml:space="preserve"> soumissionné</w:t>
      </w:r>
      <w:r w:rsidR="0064744A" w:rsidRPr="00BB6423">
        <w:rPr>
          <w:b/>
          <w:u w:val="single"/>
        </w:rPr>
        <w:t>.</w:t>
      </w:r>
      <w:r w:rsidR="0064744A">
        <w:rPr>
          <w:b/>
        </w:rPr>
        <w:t xml:space="preserve"> En cas d’offre déposée pour les deux (2) lots, il transmet deux (2) cadres de réponse clairement identifié pour le lot n°1 et pour le lot n°2, </w:t>
      </w:r>
      <w:r w:rsidRPr="003529D2">
        <w:rPr>
          <w:b/>
        </w:rPr>
        <w:t xml:space="preserve">conformément à l’article </w:t>
      </w:r>
      <w:r w:rsidR="00DB5D50" w:rsidRPr="003529D2">
        <w:rPr>
          <w:b/>
        </w:rPr>
        <w:t>6</w:t>
      </w:r>
      <w:r w:rsidRPr="003529D2">
        <w:rPr>
          <w:b/>
        </w:rPr>
        <w:t>.1 du règlement</w:t>
      </w:r>
      <w:r w:rsidRPr="00831498">
        <w:rPr>
          <w:b/>
        </w:rPr>
        <w:t xml:space="preserve"> de la consultation.</w:t>
      </w:r>
    </w:p>
    <w:p w:rsidR="00CB08F6" w:rsidRPr="00433D4A" w:rsidRDefault="00CB08F6" w:rsidP="009A3219">
      <w:pPr>
        <w:jc w:val="center"/>
        <w:rPr>
          <w:b/>
        </w:rPr>
      </w:pPr>
      <w:r w:rsidRPr="00831498">
        <w:rPr>
          <w:b/>
          <w:u w:val="single"/>
        </w:rPr>
        <w:t>Les entreprises candidates doivent impérativement renseigner ce document sous peine de rejet de leur offre.</w:t>
      </w:r>
    </w:p>
    <w:p w:rsidR="00CB08F6" w:rsidRPr="00F41661" w:rsidRDefault="00CB08F6" w:rsidP="009A3219">
      <w:pPr>
        <w:jc w:val="center"/>
        <w:rPr>
          <w:b/>
        </w:rPr>
      </w:pPr>
      <w:r w:rsidRPr="00F41661">
        <w:rPr>
          <w:b/>
        </w:rPr>
        <w:t>Ces renseignements ont une valeur contractuelle et seront respectés lors de l’exécution de l’accord-cadre.</w:t>
      </w:r>
    </w:p>
    <w:p w:rsidR="002E1C98" w:rsidRDefault="00CB08F6" w:rsidP="009A3219">
      <w:pPr>
        <w:jc w:val="center"/>
        <w:rPr>
          <w:b/>
        </w:rPr>
      </w:pPr>
      <w:r w:rsidRPr="00F41661">
        <w:rPr>
          <w:b/>
        </w:rPr>
        <w:t>Le candidat pourra annexer des documents (certificats/labels, documents complémentaires…) à l’appui de ce mémoire technique le cas échéant.</w:t>
      </w:r>
    </w:p>
    <w:sdt>
      <w:sdtPr>
        <w:rPr>
          <w:rFonts w:ascii="Founders Grotesk" w:eastAsia="Arial" w:hAnsi="Founders Grotesk" w:cs="Arial"/>
          <w:bCs w:val="0"/>
          <w:color w:val="auto"/>
        </w:rPr>
        <w:id w:val="1421835620"/>
        <w:docPartObj>
          <w:docPartGallery w:val="Table of Contents"/>
          <w:docPartUnique/>
        </w:docPartObj>
      </w:sdtPr>
      <w:sdtEndPr>
        <w:rPr>
          <w:b/>
        </w:rPr>
      </w:sdtEndPr>
      <w:sdtContent>
        <w:p w:rsidR="002E1C98" w:rsidRDefault="00736F74" w:rsidP="00736F74">
          <w:pPr>
            <w:pStyle w:val="En-ttedetabledesmatires"/>
            <w:numPr>
              <w:ilvl w:val="0"/>
              <w:numId w:val="0"/>
            </w:numPr>
            <w:ind w:left="360" w:hanging="360"/>
          </w:pPr>
          <w:r>
            <w:t>Sommaire</w:t>
          </w:r>
        </w:p>
        <w:bookmarkStart w:id="0" w:name="_GoBack"/>
        <w:bookmarkEnd w:id="0"/>
        <w:p w:rsidR="00A542E2" w:rsidRDefault="002E1C98">
          <w:pPr>
            <w:pStyle w:val="TM3"/>
            <w:tabs>
              <w:tab w:val="left" w:pos="880"/>
              <w:tab w:val="right" w:leader="dot" w:pos="9350"/>
            </w:tabs>
            <w:rPr>
              <w:rFonts w:asciiTheme="minorHAnsi" w:eastAsiaTheme="minorEastAsia" w:hAnsiTheme="minorHAnsi" w:cstheme="minorBidi"/>
              <w:iCs w:val="0"/>
              <w:noProof/>
              <w:sz w:val="22"/>
              <w:szCs w:val="22"/>
            </w:rPr>
          </w:pPr>
          <w:r>
            <w:fldChar w:fldCharType="begin"/>
          </w:r>
          <w:r>
            <w:instrText xml:space="preserve"> TOC \o "1-3" \h \z \u </w:instrText>
          </w:r>
          <w:r>
            <w:fldChar w:fldCharType="separate"/>
          </w:r>
          <w:hyperlink w:anchor="_Toc234479322" w:history="1">
            <w:r w:rsidR="00A542E2" w:rsidRPr="00E046FA">
              <w:rPr>
                <w:rStyle w:val="Lienhypertexte"/>
                <w:noProof/>
              </w:rPr>
              <w:t>I.</w:t>
            </w:r>
            <w:r w:rsidR="00A542E2">
              <w:rPr>
                <w:rFonts w:asciiTheme="minorHAnsi" w:eastAsiaTheme="minorEastAsia" w:hAnsiTheme="minorHAnsi" w:cstheme="minorBidi"/>
                <w:iCs w:val="0"/>
                <w:noProof/>
                <w:sz w:val="22"/>
                <w:szCs w:val="22"/>
              </w:rPr>
              <w:tab/>
            </w:r>
            <w:r w:rsidR="00A542E2" w:rsidRPr="00E046FA">
              <w:rPr>
                <w:rStyle w:val="Lienhypertexte"/>
                <w:noProof/>
              </w:rPr>
              <w:t>Offre du candidat sur les aspects techniques</w:t>
            </w:r>
            <w:r w:rsidR="00A542E2">
              <w:rPr>
                <w:noProof/>
                <w:webHidden/>
              </w:rPr>
              <w:tab/>
            </w:r>
            <w:r w:rsidR="00A542E2">
              <w:rPr>
                <w:noProof/>
                <w:webHidden/>
              </w:rPr>
              <w:fldChar w:fldCharType="begin"/>
            </w:r>
            <w:r w:rsidR="00A542E2">
              <w:rPr>
                <w:noProof/>
                <w:webHidden/>
              </w:rPr>
              <w:instrText xml:space="preserve"> PAGEREF _Toc234479322 \h </w:instrText>
            </w:r>
            <w:r w:rsidR="00A542E2">
              <w:rPr>
                <w:noProof/>
                <w:webHidden/>
              </w:rPr>
            </w:r>
            <w:r w:rsidR="00A542E2">
              <w:rPr>
                <w:noProof/>
                <w:webHidden/>
              </w:rPr>
              <w:fldChar w:fldCharType="separate"/>
            </w:r>
            <w:r w:rsidR="00A542E2">
              <w:rPr>
                <w:noProof/>
                <w:webHidden/>
              </w:rPr>
              <w:t>3</w:t>
            </w:r>
            <w:r w:rsidR="00A542E2">
              <w:rPr>
                <w:noProof/>
                <w:webHidden/>
              </w:rPr>
              <w:fldChar w:fldCharType="end"/>
            </w:r>
          </w:hyperlink>
        </w:p>
        <w:p w:rsidR="00A542E2" w:rsidRDefault="00A542E2">
          <w:pPr>
            <w:pStyle w:val="TM1"/>
            <w:tabs>
              <w:tab w:val="left" w:pos="480"/>
              <w:tab w:val="right" w:leader="dot" w:pos="9350"/>
            </w:tabs>
            <w:rPr>
              <w:rFonts w:asciiTheme="minorHAnsi" w:eastAsiaTheme="minorEastAsia" w:hAnsiTheme="minorHAnsi" w:cstheme="minorBidi"/>
              <w:iCs w:val="0"/>
              <w:noProof/>
              <w:sz w:val="22"/>
              <w:szCs w:val="22"/>
            </w:rPr>
          </w:pPr>
          <w:hyperlink w:anchor="_Toc234479323" w:history="1">
            <w:r w:rsidRPr="00E046FA">
              <w:rPr>
                <w:rStyle w:val="Lienhypertexte"/>
                <w:noProof/>
              </w:rPr>
              <w:t>1.</w:t>
            </w:r>
            <w:r>
              <w:rPr>
                <w:rFonts w:asciiTheme="minorHAnsi" w:eastAsiaTheme="minorEastAsia" w:hAnsiTheme="minorHAnsi" w:cstheme="minorBidi"/>
                <w:iCs w:val="0"/>
                <w:noProof/>
                <w:sz w:val="22"/>
                <w:szCs w:val="22"/>
              </w:rPr>
              <w:tab/>
            </w:r>
            <w:r w:rsidRPr="00E046FA">
              <w:rPr>
                <w:rStyle w:val="Lienhypertexte"/>
                <w:noProof/>
              </w:rPr>
              <w:t>Descriptions des moyens humains mobilisés et de la méthodologie mise en œuvre pour effectuer les prestations.</w:t>
            </w:r>
            <w:r>
              <w:rPr>
                <w:noProof/>
                <w:webHidden/>
              </w:rPr>
              <w:tab/>
            </w:r>
            <w:r>
              <w:rPr>
                <w:noProof/>
                <w:webHidden/>
              </w:rPr>
              <w:fldChar w:fldCharType="begin"/>
            </w:r>
            <w:r>
              <w:rPr>
                <w:noProof/>
                <w:webHidden/>
              </w:rPr>
              <w:instrText xml:space="preserve"> PAGEREF _Toc234479323 \h </w:instrText>
            </w:r>
            <w:r>
              <w:rPr>
                <w:noProof/>
                <w:webHidden/>
              </w:rPr>
            </w:r>
            <w:r>
              <w:rPr>
                <w:noProof/>
                <w:webHidden/>
              </w:rPr>
              <w:fldChar w:fldCharType="separate"/>
            </w:r>
            <w:r>
              <w:rPr>
                <w:noProof/>
                <w:webHidden/>
              </w:rPr>
              <w:t>3</w:t>
            </w:r>
            <w:r>
              <w:rPr>
                <w:noProof/>
                <w:webHidden/>
              </w:rPr>
              <w:fldChar w:fldCharType="end"/>
            </w:r>
          </w:hyperlink>
        </w:p>
        <w:p w:rsidR="00A542E2" w:rsidRDefault="00A542E2">
          <w:pPr>
            <w:pStyle w:val="TM2"/>
            <w:tabs>
              <w:tab w:val="left" w:pos="660"/>
              <w:tab w:val="right" w:leader="dot" w:pos="9350"/>
            </w:tabs>
            <w:rPr>
              <w:rFonts w:asciiTheme="minorHAnsi" w:eastAsiaTheme="minorEastAsia" w:hAnsiTheme="minorHAnsi" w:cstheme="minorBidi"/>
              <w:iCs w:val="0"/>
              <w:noProof/>
              <w:sz w:val="22"/>
              <w:szCs w:val="22"/>
            </w:rPr>
          </w:pPr>
          <w:hyperlink w:anchor="_Toc234479324" w:history="1">
            <w:r w:rsidRPr="00E046FA">
              <w:rPr>
                <w:rStyle w:val="Lienhypertexte"/>
                <w:noProof/>
              </w:rPr>
              <w:t>a)</w:t>
            </w:r>
            <w:r>
              <w:rPr>
                <w:rFonts w:asciiTheme="minorHAnsi" w:eastAsiaTheme="minorEastAsia" w:hAnsiTheme="minorHAnsi" w:cstheme="minorBidi"/>
                <w:iCs w:val="0"/>
                <w:noProof/>
                <w:sz w:val="22"/>
                <w:szCs w:val="22"/>
              </w:rPr>
              <w:tab/>
            </w:r>
            <w:r w:rsidRPr="00E046FA">
              <w:rPr>
                <w:rStyle w:val="Lienhypertexte"/>
                <w:noProof/>
              </w:rPr>
              <w:t>Le candidat démontre sa capacité à mobiliser des moyens humains et matériels pour assurer la distribution.</w:t>
            </w:r>
            <w:r>
              <w:rPr>
                <w:noProof/>
                <w:webHidden/>
              </w:rPr>
              <w:tab/>
            </w:r>
            <w:r>
              <w:rPr>
                <w:noProof/>
                <w:webHidden/>
              </w:rPr>
              <w:fldChar w:fldCharType="begin"/>
            </w:r>
            <w:r>
              <w:rPr>
                <w:noProof/>
                <w:webHidden/>
              </w:rPr>
              <w:instrText xml:space="preserve"> PAGEREF _Toc234479324 \h </w:instrText>
            </w:r>
            <w:r>
              <w:rPr>
                <w:noProof/>
                <w:webHidden/>
              </w:rPr>
            </w:r>
            <w:r>
              <w:rPr>
                <w:noProof/>
                <w:webHidden/>
              </w:rPr>
              <w:fldChar w:fldCharType="separate"/>
            </w:r>
            <w:r>
              <w:rPr>
                <w:noProof/>
                <w:webHidden/>
              </w:rPr>
              <w:t>3</w:t>
            </w:r>
            <w:r>
              <w:rPr>
                <w:noProof/>
                <w:webHidden/>
              </w:rPr>
              <w:fldChar w:fldCharType="end"/>
            </w:r>
          </w:hyperlink>
        </w:p>
        <w:p w:rsidR="00A542E2" w:rsidRDefault="00A542E2">
          <w:pPr>
            <w:pStyle w:val="TM2"/>
            <w:tabs>
              <w:tab w:val="left" w:pos="880"/>
              <w:tab w:val="right" w:leader="dot" w:pos="9350"/>
            </w:tabs>
            <w:rPr>
              <w:rFonts w:asciiTheme="minorHAnsi" w:eastAsiaTheme="minorEastAsia" w:hAnsiTheme="minorHAnsi" w:cstheme="minorBidi"/>
              <w:iCs w:val="0"/>
              <w:noProof/>
              <w:sz w:val="22"/>
              <w:szCs w:val="22"/>
            </w:rPr>
          </w:pPr>
          <w:hyperlink w:anchor="_Toc234479325" w:history="1">
            <w:r w:rsidRPr="00E046FA">
              <w:rPr>
                <w:rStyle w:val="Lienhypertexte"/>
                <w:noProof/>
              </w:rPr>
              <w:t>b)</w:t>
            </w:r>
            <w:r>
              <w:rPr>
                <w:rFonts w:asciiTheme="minorHAnsi" w:eastAsiaTheme="minorEastAsia" w:hAnsiTheme="minorHAnsi" w:cstheme="minorBidi"/>
                <w:iCs w:val="0"/>
                <w:noProof/>
                <w:sz w:val="22"/>
                <w:szCs w:val="22"/>
              </w:rPr>
              <w:tab/>
            </w:r>
            <w:r w:rsidRPr="00E046FA">
              <w:rPr>
                <w:rStyle w:val="Lienhypertexte"/>
                <w:noProof/>
              </w:rPr>
              <w:t>Le candidat décrit les mesures mises en œuvre pour respecter les délais de livraison dans la distribution.</w:t>
            </w:r>
            <w:r>
              <w:rPr>
                <w:noProof/>
                <w:webHidden/>
              </w:rPr>
              <w:tab/>
            </w:r>
            <w:r>
              <w:rPr>
                <w:noProof/>
                <w:webHidden/>
              </w:rPr>
              <w:fldChar w:fldCharType="begin"/>
            </w:r>
            <w:r>
              <w:rPr>
                <w:noProof/>
                <w:webHidden/>
              </w:rPr>
              <w:instrText xml:space="preserve"> PAGEREF _Toc234479325 \h </w:instrText>
            </w:r>
            <w:r>
              <w:rPr>
                <w:noProof/>
                <w:webHidden/>
              </w:rPr>
            </w:r>
            <w:r>
              <w:rPr>
                <w:noProof/>
                <w:webHidden/>
              </w:rPr>
              <w:fldChar w:fldCharType="separate"/>
            </w:r>
            <w:r>
              <w:rPr>
                <w:noProof/>
                <w:webHidden/>
              </w:rPr>
              <w:t>3</w:t>
            </w:r>
            <w:r>
              <w:rPr>
                <w:noProof/>
                <w:webHidden/>
              </w:rPr>
              <w:fldChar w:fldCharType="end"/>
            </w:r>
          </w:hyperlink>
        </w:p>
        <w:p w:rsidR="00A542E2" w:rsidRDefault="00A542E2">
          <w:pPr>
            <w:pStyle w:val="TM2"/>
            <w:tabs>
              <w:tab w:val="left" w:pos="660"/>
              <w:tab w:val="right" w:leader="dot" w:pos="9350"/>
            </w:tabs>
            <w:rPr>
              <w:rFonts w:asciiTheme="minorHAnsi" w:eastAsiaTheme="minorEastAsia" w:hAnsiTheme="minorHAnsi" w:cstheme="minorBidi"/>
              <w:iCs w:val="0"/>
              <w:noProof/>
              <w:sz w:val="22"/>
              <w:szCs w:val="22"/>
            </w:rPr>
          </w:pPr>
          <w:hyperlink w:anchor="_Toc234479326" w:history="1">
            <w:r w:rsidRPr="00E046FA">
              <w:rPr>
                <w:rStyle w:val="Lienhypertexte"/>
                <w:noProof/>
              </w:rPr>
              <w:t>c)</w:t>
            </w:r>
            <w:r>
              <w:rPr>
                <w:rFonts w:asciiTheme="minorHAnsi" w:eastAsiaTheme="minorEastAsia" w:hAnsiTheme="minorHAnsi" w:cstheme="minorBidi"/>
                <w:iCs w:val="0"/>
                <w:noProof/>
                <w:sz w:val="22"/>
                <w:szCs w:val="22"/>
              </w:rPr>
              <w:tab/>
            </w:r>
            <w:r w:rsidRPr="00E046FA">
              <w:rPr>
                <w:rStyle w:val="Lienhypertexte"/>
                <w:noProof/>
              </w:rPr>
              <w:t>Le candidat décrit les mesures mises en œuvre pour le recensement et la gestion des immeubles collectifs sécurisés ainsi que les actions mises en œuvre pour garantir son accès.</w:t>
            </w:r>
            <w:r>
              <w:rPr>
                <w:noProof/>
                <w:webHidden/>
              </w:rPr>
              <w:tab/>
            </w:r>
            <w:r>
              <w:rPr>
                <w:noProof/>
                <w:webHidden/>
              </w:rPr>
              <w:fldChar w:fldCharType="begin"/>
            </w:r>
            <w:r>
              <w:rPr>
                <w:noProof/>
                <w:webHidden/>
              </w:rPr>
              <w:instrText xml:space="preserve"> PAGEREF _Toc234479326 \h </w:instrText>
            </w:r>
            <w:r>
              <w:rPr>
                <w:noProof/>
                <w:webHidden/>
              </w:rPr>
            </w:r>
            <w:r>
              <w:rPr>
                <w:noProof/>
                <w:webHidden/>
              </w:rPr>
              <w:fldChar w:fldCharType="separate"/>
            </w:r>
            <w:r>
              <w:rPr>
                <w:noProof/>
                <w:webHidden/>
              </w:rPr>
              <w:t>3</w:t>
            </w:r>
            <w:r>
              <w:rPr>
                <w:noProof/>
                <w:webHidden/>
              </w:rPr>
              <w:fldChar w:fldCharType="end"/>
            </w:r>
          </w:hyperlink>
        </w:p>
        <w:p w:rsidR="00A542E2" w:rsidRDefault="00A542E2">
          <w:pPr>
            <w:pStyle w:val="TM1"/>
            <w:tabs>
              <w:tab w:val="left" w:pos="480"/>
              <w:tab w:val="right" w:leader="dot" w:pos="9350"/>
            </w:tabs>
            <w:rPr>
              <w:rFonts w:asciiTheme="minorHAnsi" w:eastAsiaTheme="minorEastAsia" w:hAnsiTheme="minorHAnsi" w:cstheme="minorBidi"/>
              <w:iCs w:val="0"/>
              <w:noProof/>
              <w:sz w:val="22"/>
              <w:szCs w:val="22"/>
            </w:rPr>
          </w:pPr>
          <w:hyperlink w:anchor="_Toc234479327" w:history="1">
            <w:r w:rsidRPr="00E046FA">
              <w:rPr>
                <w:rStyle w:val="Lienhypertexte"/>
                <w:noProof/>
              </w:rPr>
              <w:t>2.</w:t>
            </w:r>
            <w:r>
              <w:rPr>
                <w:rFonts w:asciiTheme="minorHAnsi" w:eastAsiaTheme="minorEastAsia" w:hAnsiTheme="minorHAnsi" w:cstheme="minorBidi"/>
                <w:iCs w:val="0"/>
                <w:noProof/>
                <w:sz w:val="22"/>
                <w:szCs w:val="22"/>
              </w:rPr>
              <w:tab/>
            </w:r>
            <w:r w:rsidRPr="00E046FA">
              <w:rPr>
                <w:rStyle w:val="Lienhypertexte"/>
                <w:noProof/>
              </w:rPr>
              <w:t>Suivi de l’activité, qualité et performance technique.</w:t>
            </w:r>
            <w:r>
              <w:rPr>
                <w:noProof/>
                <w:webHidden/>
              </w:rPr>
              <w:tab/>
            </w:r>
            <w:r>
              <w:rPr>
                <w:noProof/>
                <w:webHidden/>
              </w:rPr>
              <w:fldChar w:fldCharType="begin"/>
            </w:r>
            <w:r>
              <w:rPr>
                <w:noProof/>
                <w:webHidden/>
              </w:rPr>
              <w:instrText xml:space="preserve"> PAGEREF _Toc234479327 \h </w:instrText>
            </w:r>
            <w:r>
              <w:rPr>
                <w:noProof/>
                <w:webHidden/>
              </w:rPr>
            </w:r>
            <w:r>
              <w:rPr>
                <w:noProof/>
                <w:webHidden/>
              </w:rPr>
              <w:fldChar w:fldCharType="separate"/>
            </w:r>
            <w:r>
              <w:rPr>
                <w:noProof/>
                <w:webHidden/>
              </w:rPr>
              <w:t>4</w:t>
            </w:r>
            <w:r>
              <w:rPr>
                <w:noProof/>
                <w:webHidden/>
              </w:rPr>
              <w:fldChar w:fldCharType="end"/>
            </w:r>
          </w:hyperlink>
        </w:p>
        <w:p w:rsidR="00A542E2" w:rsidRDefault="00A542E2">
          <w:pPr>
            <w:pStyle w:val="TM2"/>
            <w:tabs>
              <w:tab w:val="left" w:pos="660"/>
              <w:tab w:val="right" w:leader="dot" w:pos="9350"/>
            </w:tabs>
            <w:rPr>
              <w:rFonts w:asciiTheme="minorHAnsi" w:eastAsiaTheme="minorEastAsia" w:hAnsiTheme="minorHAnsi" w:cstheme="minorBidi"/>
              <w:iCs w:val="0"/>
              <w:noProof/>
              <w:sz w:val="22"/>
              <w:szCs w:val="22"/>
            </w:rPr>
          </w:pPr>
          <w:hyperlink w:anchor="_Toc234479328" w:history="1">
            <w:r w:rsidRPr="00E046FA">
              <w:rPr>
                <w:rStyle w:val="Lienhypertexte"/>
                <w:noProof/>
              </w:rPr>
              <w:t>a)</w:t>
            </w:r>
            <w:r>
              <w:rPr>
                <w:rFonts w:asciiTheme="minorHAnsi" w:eastAsiaTheme="minorEastAsia" w:hAnsiTheme="minorHAnsi" w:cstheme="minorBidi"/>
                <w:iCs w:val="0"/>
                <w:noProof/>
                <w:sz w:val="22"/>
                <w:szCs w:val="22"/>
              </w:rPr>
              <w:tab/>
            </w:r>
            <w:r w:rsidRPr="00E046FA">
              <w:rPr>
                <w:rStyle w:val="Lienhypertexte"/>
                <w:noProof/>
              </w:rPr>
              <w:t>Le candidat décrit les moyens mis en œuvre pour assurer la continuité d’activité et la distribution effective (notamment risques couverts, délais de rétablissement en cas de réalisation du risque et mesures correctives).</w:t>
            </w:r>
            <w:r>
              <w:rPr>
                <w:noProof/>
                <w:webHidden/>
              </w:rPr>
              <w:tab/>
            </w:r>
            <w:r>
              <w:rPr>
                <w:noProof/>
                <w:webHidden/>
              </w:rPr>
              <w:fldChar w:fldCharType="begin"/>
            </w:r>
            <w:r>
              <w:rPr>
                <w:noProof/>
                <w:webHidden/>
              </w:rPr>
              <w:instrText xml:space="preserve"> PAGEREF _Toc234479328 \h </w:instrText>
            </w:r>
            <w:r>
              <w:rPr>
                <w:noProof/>
                <w:webHidden/>
              </w:rPr>
            </w:r>
            <w:r>
              <w:rPr>
                <w:noProof/>
                <w:webHidden/>
              </w:rPr>
              <w:fldChar w:fldCharType="separate"/>
            </w:r>
            <w:r>
              <w:rPr>
                <w:noProof/>
                <w:webHidden/>
              </w:rPr>
              <w:t>4</w:t>
            </w:r>
            <w:r>
              <w:rPr>
                <w:noProof/>
                <w:webHidden/>
              </w:rPr>
              <w:fldChar w:fldCharType="end"/>
            </w:r>
          </w:hyperlink>
        </w:p>
        <w:p w:rsidR="00A542E2" w:rsidRDefault="00A542E2">
          <w:pPr>
            <w:pStyle w:val="TM2"/>
            <w:tabs>
              <w:tab w:val="left" w:pos="880"/>
              <w:tab w:val="right" w:leader="dot" w:pos="9350"/>
            </w:tabs>
            <w:rPr>
              <w:rFonts w:asciiTheme="minorHAnsi" w:eastAsiaTheme="minorEastAsia" w:hAnsiTheme="minorHAnsi" w:cstheme="minorBidi"/>
              <w:iCs w:val="0"/>
              <w:noProof/>
              <w:sz w:val="22"/>
              <w:szCs w:val="22"/>
            </w:rPr>
          </w:pPr>
          <w:hyperlink w:anchor="_Toc234479329" w:history="1">
            <w:r w:rsidRPr="00E046FA">
              <w:rPr>
                <w:rStyle w:val="Lienhypertexte"/>
                <w:noProof/>
              </w:rPr>
              <w:t>b)</w:t>
            </w:r>
            <w:r>
              <w:rPr>
                <w:rFonts w:asciiTheme="minorHAnsi" w:eastAsiaTheme="minorEastAsia" w:hAnsiTheme="minorHAnsi" w:cstheme="minorBidi"/>
                <w:iCs w:val="0"/>
                <w:noProof/>
                <w:sz w:val="22"/>
                <w:szCs w:val="22"/>
              </w:rPr>
              <w:tab/>
            </w:r>
            <w:r w:rsidRPr="00E046FA">
              <w:rPr>
                <w:rStyle w:val="Lienhypertexte"/>
                <w:noProof/>
              </w:rPr>
              <w:t>La description des modalités de suivi et de contrôle des activités du terrain, durant la distribution, et la cohérence par rapport aux taux de couverture à atteindre.</w:t>
            </w:r>
            <w:r>
              <w:rPr>
                <w:noProof/>
                <w:webHidden/>
              </w:rPr>
              <w:tab/>
            </w:r>
            <w:r>
              <w:rPr>
                <w:noProof/>
                <w:webHidden/>
              </w:rPr>
              <w:fldChar w:fldCharType="begin"/>
            </w:r>
            <w:r>
              <w:rPr>
                <w:noProof/>
                <w:webHidden/>
              </w:rPr>
              <w:instrText xml:space="preserve"> PAGEREF _Toc234479329 \h </w:instrText>
            </w:r>
            <w:r>
              <w:rPr>
                <w:noProof/>
                <w:webHidden/>
              </w:rPr>
            </w:r>
            <w:r>
              <w:rPr>
                <w:noProof/>
                <w:webHidden/>
              </w:rPr>
              <w:fldChar w:fldCharType="separate"/>
            </w:r>
            <w:r>
              <w:rPr>
                <w:noProof/>
                <w:webHidden/>
              </w:rPr>
              <w:t>4</w:t>
            </w:r>
            <w:r>
              <w:rPr>
                <w:noProof/>
                <w:webHidden/>
              </w:rPr>
              <w:fldChar w:fldCharType="end"/>
            </w:r>
          </w:hyperlink>
        </w:p>
        <w:p w:rsidR="00A542E2" w:rsidRDefault="00A542E2">
          <w:pPr>
            <w:pStyle w:val="TM2"/>
            <w:tabs>
              <w:tab w:val="left" w:pos="660"/>
              <w:tab w:val="right" w:leader="dot" w:pos="9350"/>
            </w:tabs>
            <w:rPr>
              <w:rFonts w:asciiTheme="minorHAnsi" w:eastAsiaTheme="minorEastAsia" w:hAnsiTheme="minorHAnsi" w:cstheme="minorBidi"/>
              <w:iCs w:val="0"/>
              <w:noProof/>
              <w:sz w:val="22"/>
              <w:szCs w:val="22"/>
            </w:rPr>
          </w:pPr>
          <w:hyperlink w:anchor="_Toc234479330" w:history="1">
            <w:r w:rsidRPr="00E046FA">
              <w:rPr>
                <w:rStyle w:val="Lienhypertexte"/>
                <w:noProof/>
              </w:rPr>
              <w:t>c)</w:t>
            </w:r>
            <w:r>
              <w:rPr>
                <w:rFonts w:asciiTheme="minorHAnsi" w:eastAsiaTheme="minorEastAsia" w:hAnsiTheme="minorHAnsi" w:cstheme="minorBidi"/>
                <w:iCs w:val="0"/>
                <w:noProof/>
                <w:sz w:val="22"/>
                <w:szCs w:val="22"/>
              </w:rPr>
              <w:tab/>
            </w:r>
            <w:r w:rsidRPr="00E046FA">
              <w:rPr>
                <w:rStyle w:val="Lienhypertexte"/>
                <w:noProof/>
              </w:rPr>
              <w:t>Le traitement du suivi et de contrôle des activités du terrain, post distribution.</w:t>
            </w:r>
            <w:r>
              <w:rPr>
                <w:noProof/>
                <w:webHidden/>
              </w:rPr>
              <w:tab/>
            </w:r>
            <w:r>
              <w:rPr>
                <w:noProof/>
                <w:webHidden/>
              </w:rPr>
              <w:fldChar w:fldCharType="begin"/>
            </w:r>
            <w:r>
              <w:rPr>
                <w:noProof/>
                <w:webHidden/>
              </w:rPr>
              <w:instrText xml:space="preserve"> PAGEREF _Toc234479330 \h </w:instrText>
            </w:r>
            <w:r>
              <w:rPr>
                <w:noProof/>
                <w:webHidden/>
              </w:rPr>
            </w:r>
            <w:r>
              <w:rPr>
                <w:noProof/>
                <w:webHidden/>
              </w:rPr>
              <w:fldChar w:fldCharType="separate"/>
            </w:r>
            <w:r>
              <w:rPr>
                <w:noProof/>
                <w:webHidden/>
              </w:rPr>
              <w:t>4</w:t>
            </w:r>
            <w:r>
              <w:rPr>
                <w:noProof/>
                <w:webHidden/>
              </w:rPr>
              <w:fldChar w:fldCharType="end"/>
            </w:r>
          </w:hyperlink>
        </w:p>
        <w:p w:rsidR="00A542E2" w:rsidRDefault="00A542E2">
          <w:pPr>
            <w:pStyle w:val="TM1"/>
            <w:tabs>
              <w:tab w:val="left" w:pos="480"/>
              <w:tab w:val="right" w:leader="dot" w:pos="9350"/>
            </w:tabs>
            <w:rPr>
              <w:rFonts w:asciiTheme="minorHAnsi" w:eastAsiaTheme="minorEastAsia" w:hAnsiTheme="minorHAnsi" w:cstheme="minorBidi"/>
              <w:iCs w:val="0"/>
              <w:noProof/>
              <w:sz w:val="22"/>
              <w:szCs w:val="22"/>
            </w:rPr>
          </w:pPr>
          <w:hyperlink w:anchor="_Toc234479331" w:history="1">
            <w:r w:rsidRPr="00E046FA">
              <w:rPr>
                <w:rStyle w:val="Lienhypertexte"/>
                <w:noProof/>
              </w:rPr>
              <w:t>3.</w:t>
            </w:r>
            <w:r>
              <w:rPr>
                <w:rFonts w:asciiTheme="minorHAnsi" w:eastAsiaTheme="minorEastAsia" w:hAnsiTheme="minorHAnsi" w:cstheme="minorBidi"/>
                <w:iCs w:val="0"/>
                <w:noProof/>
                <w:sz w:val="22"/>
                <w:szCs w:val="22"/>
              </w:rPr>
              <w:tab/>
            </w:r>
            <w:r w:rsidRPr="00E046FA">
              <w:rPr>
                <w:rStyle w:val="Lienhypertexte"/>
                <w:noProof/>
              </w:rPr>
              <w:t>La communication et le rapport de distribution</w:t>
            </w:r>
            <w:r>
              <w:rPr>
                <w:noProof/>
                <w:webHidden/>
              </w:rPr>
              <w:tab/>
            </w:r>
            <w:r>
              <w:rPr>
                <w:noProof/>
                <w:webHidden/>
              </w:rPr>
              <w:fldChar w:fldCharType="begin"/>
            </w:r>
            <w:r>
              <w:rPr>
                <w:noProof/>
                <w:webHidden/>
              </w:rPr>
              <w:instrText xml:space="preserve"> PAGEREF _Toc234479331 \h </w:instrText>
            </w:r>
            <w:r>
              <w:rPr>
                <w:noProof/>
                <w:webHidden/>
              </w:rPr>
            </w:r>
            <w:r>
              <w:rPr>
                <w:noProof/>
                <w:webHidden/>
              </w:rPr>
              <w:fldChar w:fldCharType="separate"/>
            </w:r>
            <w:r>
              <w:rPr>
                <w:noProof/>
                <w:webHidden/>
              </w:rPr>
              <w:t>5</w:t>
            </w:r>
            <w:r>
              <w:rPr>
                <w:noProof/>
                <w:webHidden/>
              </w:rPr>
              <w:fldChar w:fldCharType="end"/>
            </w:r>
          </w:hyperlink>
        </w:p>
        <w:p w:rsidR="00A542E2" w:rsidRDefault="00A542E2">
          <w:pPr>
            <w:pStyle w:val="TM2"/>
            <w:tabs>
              <w:tab w:val="left" w:pos="660"/>
              <w:tab w:val="right" w:leader="dot" w:pos="9350"/>
            </w:tabs>
            <w:rPr>
              <w:rFonts w:asciiTheme="minorHAnsi" w:eastAsiaTheme="minorEastAsia" w:hAnsiTheme="minorHAnsi" w:cstheme="minorBidi"/>
              <w:iCs w:val="0"/>
              <w:noProof/>
              <w:sz w:val="22"/>
              <w:szCs w:val="22"/>
            </w:rPr>
          </w:pPr>
          <w:hyperlink w:anchor="_Toc234479332" w:history="1">
            <w:r w:rsidRPr="00E046FA">
              <w:rPr>
                <w:rStyle w:val="Lienhypertexte"/>
                <w:noProof/>
              </w:rPr>
              <w:t>a)</w:t>
            </w:r>
            <w:r>
              <w:rPr>
                <w:rFonts w:asciiTheme="minorHAnsi" w:eastAsiaTheme="minorEastAsia" w:hAnsiTheme="minorHAnsi" w:cstheme="minorBidi"/>
                <w:iCs w:val="0"/>
                <w:noProof/>
                <w:sz w:val="22"/>
                <w:szCs w:val="22"/>
              </w:rPr>
              <w:tab/>
            </w:r>
            <w:r w:rsidRPr="00E046FA">
              <w:rPr>
                <w:rStyle w:val="Lienhypertexte"/>
                <w:noProof/>
              </w:rPr>
              <w:t>Les modalités de communication avec le pouvoir adjudicateur.</w:t>
            </w:r>
            <w:r>
              <w:rPr>
                <w:noProof/>
                <w:webHidden/>
              </w:rPr>
              <w:tab/>
            </w:r>
            <w:r>
              <w:rPr>
                <w:noProof/>
                <w:webHidden/>
              </w:rPr>
              <w:fldChar w:fldCharType="begin"/>
            </w:r>
            <w:r>
              <w:rPr>
                <w:noProof/>
                <w:webHidden/>
              </w:rPr>
              <w:instrText xml:space="preserve"> PAGEREF _Toc234479332 \h </w:instrText>
            </w:r>
            <w:r>
              <w:rPr>
                <w:noProof/>
                <w:webHidden/>
              </w:rPr>
            </w:r>
            <w:r>
              <w:rPr>
                <w:noProof/>
                <w:webHidden/>
              </w:rPr>
              <w:fldChar w:fldCharType="separate"/>
            </w:r>
            <w:r>
              <w:rPr>
                <w:noProof/>
                <w:webHidden/>
              </w:rPr>
              <w:t>5</w:t>
            </w:r>
            <w:r>
              <w:rPr>
                <w:noProof/>
                <w:webHidden/>
              </w:rPr>
              <w:fldChar w:fldCharType="end"/>
            </w:r>
          </w:hyperlink>
        </w:p>
        <w:p w:rsidR="00A542E2" w:rsidRDefault="00A542E2">
          <w:pPr>
            <w:pStyle w:val="TM2"/>
            <w:tabs>
              <w:tab w:val="left" w:pos="880"/>
              <w:tab w:val="right" w:leader="dot" w:pos="9350"/>
            </w:tabs>
            <w:rPr>
              <w:rFonts w:asciiTheme="minorHAnsi" w:eastAsiaTheme="minorEastAsia" w:hAnsiTheme="minorHAnsi" w:cstheme="minorBidi"/>
              <w:iCs w:val="0"/>
              <w:noProof/>
              <w:sz w:val="22"/>
              <w:szCs w:val="22"/>
            </w:rPr>
          </w:pPr>
          <w:hyperlink w:anchor="_Toc234479333" w:history="1">
            <w:r w:rsidRPr="00E046FA">
              <w:rPr>
                <w:rStyle w:val="Lienhypertexte"/>
                <w:noProof/>
              </w:rPr>
              <w:t>b)</w:t>
            </w:r>
            <w:r>
              <w:rPr>
                <w:rFonts w:asciiTheme="minorHAnsi" w:eastAsiaTheme="minorEastAsia" w:hAnsiTheme="minorHAnsi" w:cstheme="minorBidi"/>
                <w:iCs w:val="0"/>
                <w:noProof/>
                <w:sz w:val="22"/>
                <w:szCs w:val="22"/>
              </w:rPr>
              <w:tab/>
            </w:r>
            <w:r w:rsidRPr="00E046FA">
              <w:rPr>
                <w:rStyle w:val="Lienhypertexte"/>
                <w:noProof/>
              </w:rPr>
              <w:t>Le contenu et le modèle du rapport de distribution.</w:t>
            </w:r>
            <w:r>
              <w:rPr>
                <w:noProof/>
                <w:webHidden/>
              </w:rPr>
              <w:tab/>
            </w:r>
            <w:r>
              <w:rPr>
                <w:noProof/>
                <w:webHidden/>
              </w:rPr>
              <w:fldChar w:fldCharType="begin"/>
            </w:r>
            <w:r>
              <w:rPr>
                <w:noProof/>
                <w:webHidden/>
              </w:rPr>
              <w:instrText xml:space="preserve"> PAGEREF _Toc234479333 \h </w:instrText>
            </w:r>
            <w:r>
              <w:rPr>
                <w:noProof/>
                <w:webHidden/>
              </w:rPr>
            </w:r>
            <w:r>
              <w:rPr>
                <w:noProof/>
                <w:webHidden/>
              </w:rPr>
              <w:fldChar w:fldCharType="separate"/>
            </w:r>
            <w:r>
              <w:rPr>
                <w:noProof/>
                <w:webHidden/>
              </w:rPr>
              <w:t>5</w:t>
            </w:r>
            <w:r>
              <w:rPr>
                <w:noProof/>
                <w:webHidden/>
              </w:rPr>
              <w:fldChar w:fldCharType="end"/>
            </w:r>
          </w:hyperlink>
        </w:p>
        <w:p w:rsidR="00A542E2" w:rsidRDefault="00A542E2">
          <w:pPr>
            <w:pStyle w:val="TM2"/>
            <w:tabs>
              <w:tab w:val="left" w:pos="880"/>
              <w:tab w:val="right" w:leader="dot" w:pos="9350"/>
            </w:tabs>
            <w:rPr>
              <w:rFonts w:asciiTheme="minorHAnsi" w:eastAsiaTheme="minorEastAsia" w:hAnsiTheme="minorHAnsi" w:cstheme="minorBidi"/>
              <w:iCs w:val="0"/>
              <w:noProof/>
              <w:sz w:val="22"/>
              <w:szCs w:val="22"/>
            </w:rPr>
          </w:pPr>
          <w:hyperlink w:anchor="_Toc234479334" w:history="1">
            <w:r w:rsidRPr="00E046FA">
              <w:rPr>
                <w:rStyle w:val="Lienhypertexte"/>
                <w:noProof/>
              </w:rPr>
              <w:t>b)</w:t>
            </w:r>
            <w:r>
              <w:rPr>
                <w:rFonts w:asciiTheme="minorHAnsi" w:eastAsiaTheme="minorEastAsia" w:hAnsiTheme="minorHAnsi" w:cstheme="minorBidi"/>
                <w:iCs w:val="0"/>
                <w:noProof/>
                <w:sz w:val="22"/>
                <w:szCs w:val="22"/>
              </w:rPr>
              <w:tab/>
            </w:r>
            <w:r w:rsidRPr="00E046FA">
              <w:rPr>
                <w:rStyle w:val="Lienhypertexte"/>
                <w:noProof/>
              </w:rPr>
              <w:t>La gestion des réclamations des administrés.</w:t>
            </w:r>
            <w:r>
              <w:rPr>
                <w:noProof/>
                <w:webHidden/>
              </w:rPr>
              <w:tab/>
            </w:r>
            <w:r>
              <w:rPr>
                <w:noProof/>
                <w:webHidden/>
              </w:rPr>
              <w:fldChar w:fldCharType="begin"/>
            </w:r>
            <w:r>
              <w:rPr>
                <w:noProof/>
                <w:webHidden/>
              </w:rPr>
              <w:instrText xml:space="preserve"> PAGEREF _Toc234479334 \h </w:instrText>
            </w:r>
            <w:r>
              <w:rPr>
                <w:noProof/>
                <w:webHidden/>
              </w:rPr>
            </w:r>
            <w:r>
              <w:rPr>
                <w:noProof/>
                <w:webHidden/>
              </w:rPr>
              <w:fldChar w:fldCharType="separate"/>
            </w:r>
            <w:r>
              <w:rPr>
                <w:noProof/>
                <w:webHidden/>
              </w:rPr>
              <w:t>5</w:t>
            </w:r>
            <w:r>
              <w:rPr>
                <w:noProof/>
                <w:webHidden/>
              </w:rPr>
              <w:fldChar w:fldCharType="end"/>
            </w:r>
          </w:hyperlink>
        </w:p>
        <w:p w:rsidR="00A542E2" w:rsidRDefault="00A542E2">
          <w:pPr>
            <w:pStyle w:val="TM3"/>
            <w:tabs>
              <w:tab w:val="left" w:pos="1100"/>
              <w:tab w:val="right" w:leader="dot" w:pos="9350"/>
            </w:tabs>
            <w:rPr>
              <w:rFonts w:asciiTheme="minorHAnsi" w:eastAsiaTheme="minorEastAsia" w:hAnsiTheme="minorHAnsi" w:cstheme="minorBidi"/>
              <w:iCs w:val="0"/>
              <w:noProof/>
              <w:sz w:val="22"/>
              <w:szCs w:val="22"/>
            </w:rPr>
          </w:pPr>
          <w:hyperlink w:anchor="_Toc234479335" w:history="1">
            <w:r w:rsidRPr="00E046FA">
              <w:rPr>
                <w:rStyle w:val="Lienhypertexte"/>
                <w:noProof/>
              </w:rPr>
              <w:t>II.</w:t>
            </w:r>
            <w:r>
              <w:rPr>
                <w:rFonts w:asciiTheme="minorHAnsi" w:eastAsiaTheme="minorEastAsia" w:hAnsiTheme="minorHAnsi" w:cstheme="minorBidi"/>
                <w:iCs w:val="0"/>
                <w:noProof/>
                <w:sz w:val="22"/>
                <w:szCs w:val="22"/>
              </w:rPr>
              <w:tab/>
            </w:r>
            <w:r w:rsidRPr="00E046FA">
              <w:rPr>
                <w:rStyle w:val="Lienhypertexte"/>
                <w:noProof/>
              </w:rPr>
              <w:t>Offre du candidat sur les aspects de développement durable</w:t>
            </w:r>
            <w:r>
              <w:rPr>
                <w:noProof/>
                <w:webHidden/>
              </w:rPr>
              <w:tab/>
            </w:r>
            <w:r>
              <w:rPr>
                <w:noProof/>
                <w:webHidden/>
              </w:rPr>
              <w:fldChar w:fldCharType="begin"/>
            </w:r>
            <w:r>
              <w:rPr>
                <w:noProof/>
                <w:webHidden/>
              </w:rPr>
              <w:instrText xml:space="preserve"> PAGEREF _Toc234479335 \h </w:instrText>
            </w:r>
            <w:r>
              <w:rPr>
                <w:noProof/>
                <w:webHidden/>
              </w:rPr>
            </w:r>
            <w:r>
              <w:rPr>
                <w:noProof/>
                <w:webHidden/>
              </w:rPr>
              <w:fldChar w:fldCharType="separate"/>
            </w:r>
            <w:r>
              <w:rPr>
                <w:noProof/>
                <w:webHidden/>
              </w:rPr>
              <w:t>5</w:t>
            </w:r>
            <w:r>
              <w:rPr>
                <w:noProof/>
                <w:webHidden/>
              </w:rPr>
              <w:fldChar w:fldCharType="end"/>
            </w:r>
          </w:hyperlink>
        </w:p>
        <w:p w:rsidR="00A542E2" w:rsidRDefault="00A542E2">
          <w:pPr>
            <w:pStyle w:val="TM2"/>
            <w:tabs>
              <w:tab w:val="left" w:pos="660"/>
              <w:tab w:val="right" w:leader="dot" w:pos="9350"/>
            </w:tabs>
            <w:rPr>
              <w:rFonts w:asciiTheme="minorHAnsi" w:eastAsiaTheme="minorEastAsia" w:hAnsiTheme="minorHAnsi" w:cstheme="minorBidi"/>
              <w:iCs w:val="0"/>
              <w:noProof/>
              <w:sz w:val="22"/>
              <w:szCs w:val="22"/>
            </w:rPr>
          </w:pPr>
          <w:hyperlink w:anchor="_Toc234479336" w:history="1">
            <w:r w:rsidRPr="00E046FA">
              <w:rPr>
                <w:rStyle w:val="Lienhypertexte"/>
                <w:noProof/>
              </w:rPr>
              <w:t>a)</w:t>
            </w:r>
            <w:r>
              <w:rPr>
                <w:rFonts w:asciiTheme="minorHAnsi" w:eastAsiaTheme="minorEastAsia" w:hAnsiTheme="minorHAnsi" w:cstheme="minorBidi"/>
                <w:iCs w:val="0"/>
                <w:noProof/>
                <w:sz w:val="22"/>
                <w:szCs w:val="22"/>
              </w:rPr>
              <w:tab/>
            </w:r>
            <w:r w:rsidRPr="00E046FA">
              <w:rPr>
                <w:rStyle w:val="Lienhypertexte"/>
                <w:noProof/>
              </w:rPr>
              <w:t>La présentation du volet social et des conditions d’emploi des agents chargés de la distribution.</w:t>
            </w:r>
            <w:r>
              <w:rPr>
                <w:noProof/>
                <w:webHidden/>
              </w:rPr>
              <w:tab/>
            </w:r>
            <w:r>
              <w:rPr>
                <w:noProof/>
                <w:webHidden/>
              </w:rPr>
              <w:fldChar w:fldCharType="begin"/>
            </w:r>
            <w:r>
              <w:rPr>
                <w:noProof/>
                <w:webHidden/>
              </w:rPr>
              <w:instrText xml:space="preserve"> PAGEREF _Toc234479336 \h </w:instrText>
            </w:r>
            <w:r>
              <w:rPr>
                <w:noProof/>
                <w:webHidden/>
              </w:rPr>
            </w:r>
            <w:r>
              <w:rPr>
                <w:noProof/>
                <w:webHidden/>
              </w:rPr>
              <w:fldChar w:fldCharType="separate"/>
            </w:r>
            <w:r>
              <w:rPr>
                <w:noProof/>
                <w:webHidden/>
              </w:rPr>
              <w:t>5</w:t>
            </w:r>
            <w:r>
              <w:rPr>
                <w:noProof/>
                <w:webHidden/>
              </w:rPr>
              <w:fldChar w:fldCharType="end"/>
            </w:r>
          </w:hyperlink>
        </w:p>
        <w:p w:rsidR="00A542E2" w:rsidRDefault="00A542E2">
          <w:pPr>
            <w:pStyle w:val="TM2"/>
            <w:tabs>
              <w:tab w:val="left" w:pos="880"/>
              <w:tab w:val="right" w:leader="dot" w:pos="9350"/>
            </w:tabs>
            <w:rPr>
              <w:rFonts w:asciiTheme="minorHAnsi" w:eastAsiaTheme="minorEastAsia" w:hAnsiTheme="minorHAnsi" w:cstheme="minorBidi"/>
              <w:iCs w:val="0"/>
              <w:noProof/>
              <w:sz w:val="22"/>
              <w:szCs w:val="22"/>
            </w:rPr>
          </w:pPr>
          <w:hyperlink w:anchor="_Toc234479337" w:history="1">
            <w:r w:rsidRPr="00E046FA">
              <w:rPr>
                <w:rStyle w:val="Lienhypertexte"/>
                <w:noProof/>
              </w:rPr>
              <w:t>b)</w:t>
            </w:r>
            <w:r>
              <w:rPr>
                <w:rFonts w:asciiTheme="minorHAnsi" w:eastAsiaTheme="minorEastAsia" w:hAnsiTheme="minorHAnsi" w:cstheme="minorBidi"/>
                <w:iCs w:val="0"/>
                <w:noProof/>
                <w:sz w:val="22"/>
                <w:szCs w:val="22"/>
              </w:rPr>
              <w:tab/>
            </w:r>
            <w:r w:rsidRPr="00E046FA">
              <w:rPr>
                <w:rStyle w:val="Lienhypertexte"/>
                <w:noProof/>
              </w:rPr>
              <w:t>La présentation des actions concrètes pour réduire l’empreinte carbone dans le cadre de l’exécution contractuelle.</w:t>
            </w:r>
            <w:r>
              <w:rPr>
                <w:noProof/>
                <w:webHidden/>
              </w:rPr>
              <w:tab/>
            </w:r>
            <w:r>
              <w:rPr>
                <w:noProof/>
                <w:webHidden/>
              </w:rPr>
              <w:fldChar w:fldCharType="begin"/>
            </w:r>
            <w:r>
              <w:rPr>
                <w:noProof/>
                <w:webHidden/>
              </w:rPr>
              <w:instrText xml:space="preserve"> PAGEREF _Toc234479337 \h </w:instrText>
            </w:r>
            <w:r>
              <w:rPr>
                <w:noProof/>
                <w:webHidden/>
              </w:rPr>
            </w:r>
            <w:r>
              <w:rPr>
                <w:noProof/>
                <w:webHidden/>
              </w:rPr>
              <w:fldChar w:fldCharType="separate"/>
            </w:r>
            <w:r>
              <w:rPr>
                <w:noProof/>
                <w:webHidden/>
              </w:rPr>
              <w:t>6</w:t>
            </w:r>
            <w:r>
              <w:rPr>
                <w:noProof/>
                <w:webHidden/>
              </w:rPr>
              <w:fldChar w:fldCharType="end"/>
            </w:r>
          </w:hyperlink>
        </w:p>
        <w:p w:rsidR="002E1C98" w:rsidRDefault="002E1C98">
          <w:r>
            <w:rPr>
              <w:b/>
              <w:bCs/>
            </w:rPr>
            <w:fldChar w:fldCharType="end"/>
          </w:r>
        </w:p>
      </w:sdtContent>
    </w:sdt>
    <w:p w:rsidR="00F35909" w:rsidRDefault="00F35909">
      <w:pPr>
        <w:spacing w:after="0"/>
        <w:jc w:val="left"/>
        <w:rPr>
          <w:b/>
          <w:iCs w:val="0"/>
          <w:u w:val="single"/>
        </w:rPr>
      </w:pPr>
      <w:r>
        <w:rPr>
          <w:b/>
          <w:iCs w:val="0"/>
          <w:u w:val="single"/>
        </w:rPr>
        <w:br w:type="page"/>
      </w:r>
    </w:p>
    <w:p w:rsidR="00C0152F" w:rsidRPr="00DD76A3" w:rsidRDefault="00C0152F" w:rsidP="009A3219">
      <w:pPr>
        <w:spacing w:after="0"/>
        <w:rPr>
          <w:b/>
          <w:iCs w:val="0"/>
          <w:u w:val="single"/>
        </w:rPr>
      </w:pPr>
    </w:p>
    <w:p w:rsidR="00F96F2F" w:rsidRPr="00DD76A3" w:rsidRDefault="00F96F2F" w:rsidP="00EF237F">
      <w:pPr>
        <w:pBdr>
          <w:top w:val="single" w:sz="4" w:space="1" w:color="auto"/>
          <w:left w:val="single" w:sz="4" w:space="4" w:color="auto"/>
          <w:bottom w:val="single" w:sz="4" w:space="1" w:color="auto"/>
          <w:right w:val="single" w:sz="4" w:space="4" w:color="auto"/>
        </w:pBdr>
        <w:spacing w:after="0"/>
        <w:jc w:val="center"/>
        <w:rPr>
          <w:b/>
          <w:iCs w:val="0"/>
          <w:sz w:val="50"/>
          <w:u w:val="single"/>
        </w:rPr>
      </w:pPr>
      <w:r w:rsidRPr="00DD76A3">
        <w:rPr>
          <w:b/>
          <w:iCs w:val="0"/>
          <w:sz w:val="50"/>
          <w:u w:val="single"/>
        </w:rPr>
        <w:t>NOM DE LA SOCIETE [</w:t>
      </w:r>
      <w:r w:rsidRPr="00DD76A3">
        <w:rPr>
          <w:b/>
          <w:iCs w:val="0"/>
          <w:sz w:val="50"/>
          <w:highlight w:val="yellow"/>
          <w:u w:val="single"/>
        </w:rPr>
        <w:t>A COMPLETER</w:t>
      </w:r>
      <w:r w:rsidRPr="00DD76A3">
        <w:rPr>
          <w:b/>
          <w:iCs w:val="0"/>
          <w:sz w:val="50"/>
          <w:u w:val="single"/>
        </w:rPr>
        <w:t>]</w:t>
      </w:r>
    </w:p>
    <w:p w:rsidR="00F96F2F" w:rsidRPr="00DD76A3" w:rsidRDefault="00F96F2F" w:rsidP="009A3219">
      <w:pPr>
        <w:spacing w:after="0"/>
        <w:rPr>
          <w:b/>
          <w:iCs w:val="0"/>
          <w:u w:val="single"/>
        </w:rPr>
      </w:pPr>
    </w:p>
    <w:p w:rsidR="00EF237F" w:rsidRPr="00DD76A3" w:rsidRDefault="00EF237F" w:rsidP="00EF237F">
      <w:pPr>
        <w:pBdr>
          <w:top w:val="single" w:sz="4" w:space="1" w:color="auto"/>
          <w:left w:val="single" w:sz="4" w:space="4" w:color="auto"/>
          <w:bottom w:val="single" w:sz="4" w:space="1" w:color="auto"/>
          <w:right w:val="single" w:sz="4" w:space="4" w:color="auto"/>
        </w:pBdr>
        <w:spacing w:after="0"/>
        <w:jc w:val="center"/>
        <w:rPr>
          <w:b/>
          <w:iCs w:val="0"/>
          <w:sz w:val="50"/>
          <w:u w:val="single"/>
        </w:rPr>
      </w:pPr>
      <w:r>
        <w:rPr>
          <w:b/>
          <w:iCs w:val="0"/>
          <w:sz w:val="50"/>
          <w:u w:val="single"/>
        </w:rPr>
        <w:t>Lot soumissionné :</w:t>
      </w:r>
      <w:r w:rsidRPr="00DD76A3">
        <w:rPr>
          <w:b/>
          <w:iCs w:val="0"/>
          <w:sz w:val="50"/>
          <w:u w:val="single"/>
        </w:rPr>
        <w:t xml:space="preserve"> [</w:t>
      </w:r>
      <w:r w:rsidRPr="00DD76A3">
        <w:rPr>
          <w:b/>
          <w:iCs w:val="0"/>
          <w:sz w:val="50"/>
          <w:highlight w:val="yellow"/>
          <w:u w:val="single"/>
        </w:rPr>
        <w:t>A COMPLETER</w:t>
      </w:r>
      <w:r w:rsidRPr="00DD76A3">
        <w:rPr>
          <w:b/>
          <w:iCs w:val="0"/>
          <w:sz w:val="50"/>
          <w:u w:val="single"/>
        </w:rPr>
        <w:t>]</w:t>
      </w:r>
    </w:p>
    <w:p w:rsidR="00045D64" w:rsidRDefault="00045D64" w:rsidP="009A3219">
      <w:pPr>
        <w:spacing w:after="0"/>
        <w:rPr>
          <w:b/>
          <w:iCs w:val="0"/>
          <w:u w:val="single"/>
        </w:rPr>
      </w:pPr>
    </w:p>
    <w:p w:rsidR="00EF237F" w:rsidRDefault="00EF237F" w:rsidP="009A3219">
      <w:pPr>
        <w:spacing w:after="0"/>
        <w:rPr>
          <w:b/>
          <w:iCs w:val="0"/>
          <w:u w:val="single"/>
        </w:rPr>
      </w:pPr>
    </w:p>
    <w:p w:rsidR="00EF237F" w:rsidRPr="00DD76A3" w:rsidRDefault="00EF237F" w:rsidP="009A3219">
      <w:pPr>
        <w:spacing w:after="0"/>
        <w:rPr>
          <w:b/>
          <w:iCs w:val="0"/>
          <w:u w:val="single"/>
        </w:rPr>
      </w:pPr>
    </w:p>
    <w:p w:rsidR="001730EA" w:rsidRPr="00DD76A3" w:rsidRDefault="00D67386" w:rsidP="009A3219">
      <w:pPr>
        <w:pStyle w:val="Titre3"/>
        <w:ind w:firstLine="66"/>
        <w:jc w:val="both"/>
      </w:pPr>
      <w:bookmarkStart w:id="1" w:name="_Toc226447036"/>
      <w:bookmarkStart w:id="2" w:name="_Toc234479322"/>
      <w:r w:rsidRPr="00DD76A3">
        <w:t>Offre du candidat sur les aspects techniques</w:t>
      </w:r>
      <w:bookmarkEnd w:id="1"/>
      <w:bookmarkEnd w:id="2"/>
    </w:p>
    <w:p w:rsidR="00D67386" w:rsidRPr="00DD76A3" w:rsidRDefault="00D67386" w:rsidP="009A3219"/>
    <w:p w:rsidR="00045D8A" w:rsidRPr="00DD76A3" w:rsidRDefault="00BE510E" w:rsidP="009A3219">
      <w:pPr>
        <w:pStyle w:val="Titre1"/>
        <w:numPr>
          <w:ilvl w:val="0"/>
          <w:numId w:val="8"/>
        </w:numPr>
      </w:pPr>
      <w:bookmarkStart w:id="3" w:name="_Toc226447037"/>
      <w:bookmarkStart w:id="4" w:name="_Toc234479323"/>
      <w:r w:rsidRPr="00DD76A3">
        <w:t>Descriptions des</w:t>
      </w:r>
      <w:r w:rsidR="00045D8A" w:rsidRPr="00DD76A3">
        <w:t xml:space="preserve"> moyens humains mobilisés et de la méthodologie mise en œuvre pour effectuer les prestations.</w:t>
      </w:r>
      <w:bookmarkEnd w:id="3"/>
      <w:bookmarkEnd w:id="4"/>
    </w:p>
    <w:p w:rsidR="006863C7" w:rsidRPr="00DD76A3" w:rsidRDefault="00CD1D9D" w:rsidP="009A3219">
      <w:pPr>
        <w:pStyle w:val="Titre2"/>
      </w:pPr>
      <w:bookmarkStart w:id="5" w:name="_Toc226447038"/>
      <w:bookmarkStart w:id="6" w:name="_Toc234479324"/>
      <w:r w:rsidRPr="00DD76A3">
        <w:t>Le candidat démontre sa capacité</w:t>
      </w:r>
      <w:r w:rsidR="00045D8A" w:rsidRPr="00DD76A3">
        <w:t xml:space="preserve"> à mobiliser des moyens humains et matériels pour</w:t>
      </w:r>
      <w:r w:rsidR="003A7816" w:rsidRPr="00DD76A3">
        <w:t xml:space="preserve"> assurer la distribution</w:t>
      </w:r>
      <w:r w:rsidR="00045D8A" w:rsidRPr="00DD76A3">
        <w:t>.</w:t>
      </w:r>
      <w:bookmarkEnd w:id="5"/>
      <w:bookmarkEnd w:id="6"/>
    </w:p>
    <w:p w:rsidR="003A7816" w:rsidRPr="00DD76A3" w:rsidRDefault="003A7816" w:rsidP="009A3219">
      <w:pPr>
        <w:rPr>
          <w:highlight w:val="yellow"/>
        </w:rPr>
      </w:pPr>
      <w:r w:rsidRPr="00DD76A3">
        <w:t>Le candidat décrit les effectifs dédiés à l'exécution des prestations (nombre d'agents, qualification, secteurs couverts), les moyens matériels mobilisés (véhicules, équipements) et l'organisation générale mise en place pour assurer la distribution sur l'ensemble du territoire de Fontenay-sous-Bois.</w:t>
      </w:r>
    </w:p>
    <w:p w:rsidR="003A7816" w:rsidRPr="00DD76A3" w:rsidRDefault="003A7816" w:rsidP="009A3219">
      <w:pPr>
        <w:rPr>
          <w:highlight w:val="yellow"/>
        </w:rPr>
      </w:pPr>
    </w:p>
    <w:p w:rsidR="00611CA1" w:rsidRPr="004B00E0" w:rsidRDefault="00C524E0" w:rsidP="009A3219">
      <w:r w:rsidRPr="00DD76A3">
        <w:rPr>
          <w:highlight w:val="yellow"/>
        </w:rPr>
        <w:t>[</w:t>
      </w:r>
      <w:proofErr w:type="gramStart"/>
      <w:r w:rsidRPr="00DD76A3">
        <w:rPr>
          <w:highlight w:val="yellow"/>
        </w:rPr>
        <w:t>à</w:t>
      </w:r>
      <w:proofErr w:type="gramEnd"/>
      <w:r w:rsidRPr="00DD76A3">
        <w:rPr>
          <w:highlight w:val="yellow"/>
        </w:rPr>
        <w:t xml:space="preserve"> </w:t>
      </w:r>
      <w:r w:rsidRPr="004B00E0">
        <w:rPr>
          <w:highlight w:val="yellow"/>
        </w:rPr>
        <w:t>compléter]</w:t>
      </w:r>
    </w:p>
    <w:p w:rsidR="0010335D" w:rsidRPr="004B00E0" w:rsidRDefault="0010335D" w:rsidP="009A3219"/>
    <w:p w:rsidR="00993F6E" w:rsidRPr="004B00E0" w:rsidRDefault="00993F6E" w:rsidP="009A3219">
      <w:pPr>
        <w:pStyle w:val="Titre2"/>
      </w:pPr>
      <w:bookmarkStart w:id="7" w:name="_Toc226447039"/>
      <w:bookmarkStart w:id="8" w:name="_Toc234479325"/>
      <w:r w:rsidRPr="004B00E0">
        <w:t xml:space="preserve">Le candidat décrit les mesures mises en œuvre pour respecter les délais de livraison </w:t>
      </w:r>
      <w:r w:rsidR="005741D9" w:rsidRPr="004B00E0">
        <w:t>dans la distribution.</w:t>
      </w:r>
      <w:bookmarkEnd w:id="8"/>
    </w:p>
    <w:p w:rsidR="009A3219" w:rsidRPr="004B00E0" w:rsidRDefault="009A3219" w:rsidP="009A3219">
      <w:r w:rsidRPr="004B00E0">
        <w:rPr>
          <w:highlight w:val="yellow"/>
        </w:rPr>
        <w:t>[</w:t>
      </w:r>
      <w:proofErr w:type="gramStart"/>
      <w:r w:rsidRPr="004B00E0">
        <w:rPr>
          <w:highlight w:val="yellow"/>
        </w:rPr>
        <w:t>à</w:t>
      </w:r>
      <w:proofErr w:type="gramEnd"/>
      <w:r w:rsidRPr="004B00E0">
        <w:rPr>
          <w:highlight w:val="yellow"/>
        </w:rPr>
        <w:t xml:space="preserve"> compléter]</w:t>
      </w:r>
    </w:p>
    <w:p w:rsidR="00993F6E" w:rsidRPr="004B00E0" w:rsidRDefault="00993F6E" w:rsidP="009A3219">
      <w:pPr>
        <w:pStyle w:val="Titre2"/>
        <w:numPr>
          <w:ilvl w:val="0"/>
          <w:numId w:val="0"/>
        </w:numPr>
        <w:ind w:left="360" w:hanging="360"/>
      </w:pPr>
    </w:p>
    <w:p w:rsidR="00993F6E" w:rsidRPr="004B00E0" w:rsidRDefault="00993F6E" w:rsidP="009A3219">
      <w:pPr>
        <w:pStyle w:val="Titre2"/>
        <w:numPr>
          <w:ilvl w:val="0"/>
          <w:numId w:val="0"/>
        </w:numPr>
        <w:ind w:left="360"/>
      </w:pPr>
    </w:p>
    <w:p w:rsidR="006863C7" w:rsidRPr="004B00E0" w:rsidRDefault="009C617D" w:rsidP="009A3219">
      <w:pPr>
        <w:pStyle w:val="Titre2"/>
      </w:pPr>
      <w:bookmarkStart w:id="9" w:name="_Toc234479326"/>
      <w:r w:rsidRPr="004B00E0">
        <w:t xml:space="preserve">Le candidat décrit les mesures mises en œuvre pour le recensement et la gestion des immeubles collectifs </w:t>
      </w:r>
      <w:bookmarkEnd w:id="7"/>
      <w:r w:rsidRPr="004B00E0">
        <w:t>sécurisés</w:t>
      </w:r>
      <w:r w:rsidR="00FF6AD3" w:rsidRPr="004B00E0">
        <w:t xml:space="preserve"> ainsi que les actions mises en œuvre pour garantir son accès</w:t>
      </w:r>
      <w:r w:rsidRPr="004B00E0">
        <w:t>.</w:t>
      </w:r>
      <w:bookmarkEnd w:id="9"/>
    </w:p>
    <w:p w:rsidR="003A7816" w:rsidRPr="004B00E0" w:rsidRDefault="009C617D" w:rsidP="009A3219">
      <w:pPr>
        <w:spacing w:after="0"/>
      </w:pPr>
      <w:r w:rsidRPr="004B00E0">
        <w:t>Le candidat décrit les moyens mis en œuvre pour accéder aux</w:t>
      </w:r>
      <w:r w:rsidR="00FF6AD3" w:rsidRPr="004B00E0">
        <w:t xml:space="preserve"> immeubles collectifs sécurisés ; par exemple</w:t>
      </w:r>
      <w:r w:rsidRPr="004B00E0">
        <w:t xml:space="preserve"> procédure de recensement préalable, démarches pour l'obtention des accès, traitement des adresses inaccessibles.</w:t>
      </w:r>
    </w:p>
    <w:p w:rsidR="009C617D" w:rsidRPr="004B00E0" w:rsidRDefault="009C617D" w:rsidP="009A3219">
      <w:pPr>
        <w:rPr>
          <w:highlight w:val="yellow"/>
        </w:rPr>
      </w:pPr>
    </w:p>
    <w:p w:rsidR="009A3219" w:rsidRPr="004B00E0" w:rsidRDefault="009A3219" w:rsidP="009A3219">
      <w:r w:rsidRPr="004B00E0">
        <w:rPr>
          <w:highlight w:val="yellow"/>
        </w:rPr>
        <w:t>[</w:t>
      </w:r>
      <w:proofErr w:type="gramStart"/>
      <w:r w:rsidRPr="004B00E0">
        <w:rPr>
          <w:highlight w:val="yellow"/>
        </w:rPr>
        <w:t>à</w:t>
      </w:r>
      <w:proofErr w:type="gramEnd"/>
      <w:r w:rsidRPr="004B00E0">
        <w:rPr>
          <w:highlight w:val="yellow"/>
        </w:rPr>
        <w:t xml:space="preserve"> compléter]</w:t>
      </w:r>
    </w:p>
    <w:p w:rsidR="00611CA1" w:rsidRPr="004B00E0" w:rsidRDefault="00611CA1" w:rsidP="009A3219"/>
    <w:p w:rsidR="00611CA1" w:rsidRPr="004B00E0" w:rsidRDefault="00611CA1" w:rsidP="009A3219"/>
    <w:p w:rsidR="006863C7" w:rsidRPr="004B00E0" w:rsidRDefault="007571ED" w:rsidP="009A3219">
      <w:pPr>
        <w:pStyle w:val="Titre1"/>
      </w:pPr>
      <w:bookmarkStart w:id="10" w:name="_Toc234479327"/>
      <w:r w:rsidRPr="004B00E0">
        <w:t>Suivi de l’activité, qualité et performance technique.</w:t>
      </w:r>
      <w:bookmarkEnd w:id="10"/>
    </w:p>
    <w:p w:rsidR="005741D9" w:rsidRPr="004B00E0" w:rsidRDefault="00C40807" w:rsidP="0058602D">
      <w:pPr>
        <w:pStyle w:val="Titre2"/>
        <w:numPr>
          <w:ilvl w:val="0"/>
          <w:numId w:val="29"/>
        </w:numPr>
      </w:pPr>
      <w:bookmarkStart w:id="11" w:name="_Toc226447040"/>
      <w:bookmarkStart w:id="12" w:name="_Toc226447043"/>
      <w:bookmarkStart w:id="13" w:name="_Toc234479328"/>
      <w:r w:rsidRPr="004B00E0">
        <w:t xml:space="preserve">Le candidat décrit les </w:t>
      </w:r>
      <w:r w:rsidR="005741D9" w:rsidRPr="004B00E0">
        <w:t>moyens mis en œuvre pour assurer la continuité d’activité et la distribution effective (notamment risques couverts, délais de rétablissement en cas de réalisation du risque et mesures correctives</w:t>
      </w:r>
      <w:bookmarkEnd w:id="11"/>
      <w:r w:rsidR="005741D9" w:rsidRPr="004B00E0">
        <w:t>).</w:t>
      </w:r>
      <w:bookmarkEnd w:id="13"/>
    </w:p>
    <w:p w:rsidR="004675EA" w:rsidRPr="004B00E0" w:rsidRDefault="004675EA" w:rsidP="004B00E0">
      <w:pPr>
        <w:rPr>
          <w:b/>
        </w:rPr>
      </w:pPr>
      <w:r w:rsidRPr="004B00E0">
        <w:t>La continuité d’activité couvre tous les risques liés à l’activité et permettant d’assurer la continuité du personnel, des locaux, des systèmes d’information, des moyens de stockage et des moyens de livraison. Pour chacun de ces risques, le candidat décrit le risque, le délai de rétablissement et la ou les mesures correctives mises en œuvre.</w:t>
      </w:r>
    </w:p>
    <w:p w:rsidR="009A3219" w:rsidRDefault="004675EA" w:rsidP="009A3219">
      <w:r w:rsidRPr="004B00E0">
        <w:rPr>
          <w:highlight w:val="yellow"/>
        </w:rPr>
        <w:t xml:space="preserve"> </w:t>
      </w:r>
      <w:r w:rsidR="009A3219" w:rsidRPr="004B00E0">
        <w:rPr>
          <w:highlight w:val="yellow"/>
        </w:rPr>
        <w:t>[</w:t>
      </w:r>
      <w:proofErr w:type="gramStart"/>
      <w:r w:rsidR="009A3219" w:rsidRPr="004B00E0">
        <w:rPr>
          <w:highlight w:val="yellow"/>
        </w:rPr>
        <w:t>à</w:t>
      </w:r>
      <w:proofErr w:type="gramEnd"/>
      <w:r w:rsidR="009A3219" w:rsidRPr="004B00E0">
        <w:rPr>
          <w:highlight w:val="yellow"/>
        </w:rPr>
        <w:t xml:space="preserve"> compléter]</w:t>
      </w:r>
    </w:p>
    <w:p w:rsidR="006A7458" w:rsidRDefault="006A7458" w:rsidP="009A3219"/>
    <w:p w:rsidR="0093143A" w:rsidRPr="004B00E0" w:rsidRDefault="00045D8A" w:rsidP="006A7458">
      <w:pPr>
        <w:pStyle w:val="Titre2"/>
        <w:numPr>
          <w:ilvl w:val="0"/>
          <w:numId w:val="29"/>
        </w:numPr>
      </w:pPr>
      <w:bookmarkStart w:id="14" w:name="_Toc226447044"/>
      <w:bookmarkStart w:id="15" w:name="_Toc234479329"/>
      <w:bookmarkEnd w:id="12"/>
      <w:r w:rsidRPr="004B00E0">
        <w:t xml:space="preserve">La description des </w:t>
      </w:r>
      <w:r w:rsidR="00FC1774" w:rsidRPr="004B00E0">
        <w:t xml:space="preserve">modalités de </w:t>
      </w:r>
      <w:r w:rsidR="0058602D" w:rsidRPr="004B00E0">
        <w:t xml:space="preserve">suivi </w:t>
      </w:r>
      <w:r w:rsidR="00A44506" w:rsidRPr="004B00E0">
        <w:t xml:space="preserve">et de contrôle </w:t>
      </w:r>
      <w:r w:rsidR="0058602D" w:rsidRPr="004B00E0">
        <w:t>des activités du</w:t>
      </w:r>
      <w:r w:rsidR="00FC1774" w:rsidRPr="004B00E0">
        <w:t xml:space="preserve"> terrain</w:t>
      </w:r>
      <w:r w:rsidR="0058602D" w:rsidRPr="004B00E0">
        <w:t>, durant la distribution,</w:t>
      </w:r>
      <w:r w:rsidR="00FC1774" w:rsidRPr="004B00E0">
        <w:t xml:space="preserve"> </w:t>
      </w:r>
      <w:r w:rsidRPr="004B00E0">
        <w:t xml:space="preserve">et la cohérence par rapport aux </w:t>
      </w:r>
      <w:r w:rsidR="00FC1774" w:rsidRPr="004B00E0">
        <w:t xml:space="preserve">taux de couverture </w:t>
      </w:r>
      <w:r w:rsidR="00966904" w:rsidRPr="004B00E0">
        <w:t>à atteindre</w:t>
      </w:r>
      <w:r w:rsidR="0093143A" w:rsidRPr="004B00E0">
        <w:t>.</w:t>
      </w:r>
      <w:bookmarkEnd w:id="14"/>
      <w:bookmarkEnd w:id="15"/>
    </w:p>
    <w:p w:rsidR="0058602D" w:rsidRPr="004B00E0" w:rsidRDefault="0058602D" w:rsidP="004B00E0">
      <w:pPr>
        <w:rPr>
          <w:b/>
        </w:rPr>
      </w:pPr>
      <w:r w:rsidRPr="004B00E0">
        <w:t>Le candidat décrit les modalités de suivi des distributions, sur le terrain, lui permettant d’assurer le taux de couverture demandé par le pouvoir adjudicateur ainsi que d’avoir une visibilité sur les équipes chargées de la distribution.</w:t>
      </w:r>
    </w:p>
    <w:p w:rsidR="0058602D" w:rsidRDefault="0058602D" w:rsidP="0058602D">
      <w:pPr>
        <w:pStyle w:val="Titre2"/>
        <w:numPr>
          <w:ilvl w:val="0"/>
          <w:numId w:val="0"/>
        </w:numPr>
        <w:rPr>
          <w:b w:val="0"/>
        </w:rPr>
      </w:pPr>
    </w:p>
    <w:p w:rsidR="006A7458" w:rsidRDefault="006A7458" w:rsidP="0058602D">
      <w:pPr>
        <w:pStyle w:val="Titre2"/>
        <w:numPr>
          <w:ilvl w:val="0"/>
          <w:numId w:val="0"/>
        </w:numPr>
        <w:rPr>
          <w:b w:val="0"/>
        </w:rPr>
      </w:pPr>
    </w:p>
    <w:p w:rsidR="0058602D" w:rsidRPr="004B00E0" w:rsidRDefault="009C3C03" w:rsidP="006A7458">
      <w:pPr>
        <w:pStyle w:val="Titre2"/>
        <w:numPr>
          <w:ilvl w:val="0"/>
          <w:numId w:val="29"/>
        </w:numPr>
      </w:pPr>
      <w:bookmarkStart w:id="16" w:name="_Toc234479330"/>
      <w:r w:rsidRPr="004B00E0">
        <w:t xml:space="preserve">Le traitement du </w:t>
      </w:r>
      <w:r w:rsidR="0058602D" w:rsidRPr="004B00E0">
        <w:t xml:space="preserve">suivi </w:t>
      </w:r>
      <w:r w:rsidR="00A44506" w:rsidRPr="004B00E0">
        <w:t xml:space="preserve">et de contrôle </w:t>
      </w:r>
      <w:r w:rsidR="0058602D" w:rsidRPr="004B00E0">
        <w:t>des activités du terrain</w:t>
      </w:r>
      <w:r w:rsidR="00A44506" w:rsidRPr="004B00E0">
        <w:t>,</w:t>
      </w:r>
      <w:r w:rsidR="0058602D" w:rsidRPr="004B00E0">
        <w:t xml:space="preserve"> post distribution.</w:t>
      </w:r>
      <w:bookmarkEnd w:id="16"/>
      <w:r w:rsidR="0058602D" w:rsidRPr="004B00E0">
        <w:t xml:space="preserve"> </w:t>
      </w:r>
    </w:p>
    <w:p w:rsidR="00966904" w:rsidRPr="004B00E0" w:rsidRDefault="00966904" w:rsidP="004B00E0">
      <w:pPr>
        <w:rPr>
          <w:b/>
          <w:highlight w:val="yellow"/>
        </w:rPr>
      </w:pPr>
      <w:r w:rsidRPr="004B00E0">
        <w:t xml:space="preserve">Le candidat décrit la méthode mise en œuvre après chaque campagne </w:t>
      </w:r>
      <w:r w:rsidR="0058602D" w:rsidRPr="004B00E0">
        <w:t xml:space="preserve">de distribution </w:t>
      </w:r>
      <w:r w:rsidRPr="004B00E0">
        <w:t>pour vérifier la réalit</w:t>
      </w:r>
      <w:r w:rsidR="009C3C03" w:rsidRPr="004B00E0">
        <w:t>é de la distribution</w:t>
      </w:r>
      <w:r w:rsidR="00704036" w:rsidRPr="004B00E0">
        <w:t>.</w:t>
      </w:r>
      <w:r w:rsidR="0058602D" w:rsidRPr="004B00E0">
        <w:t xml:space="preserve"> Il décrit également les procédures mises en œuvre en cas d’impossibilité à réaliser la distribution, les erreurs de secteurs dans la distribution ou encore les situations de boites aux lettres inaccessibles.</w:t>
      </w:r>
    </w:p>
    <w:p w:rsidR="0058602D" w:rsidRPr="004B00E0" w:rsidRDefault="0058602D" w:rsidP="009A3219">
      <w:pPr>
        <w:rPr>
          <w:highlight w:val="yellow"/>
        </w:rPr>
      </w:pPr>
    </w:p>
    <w:p w:rsidR="00FF6AD3" w:rsidRPr="004B00E0" w:rsidRDefault="009A3219" w:rsidP="009A3219">
      <w:r w:rsidRPr="004B00E0">
        <w:rPr>
          <w:highlight w:val="yellow"/>
        </w:rPr>
        <w:t>[</w:t>
      </w:r>
      <w:proofErr w:type="gramStart"/>
      <w:r w:rsidRPr="004B00E0">
        <w:rPr>
          <w:highlight w:val="yellow"/>
        </w:rPr>
        <w:t>à</w:t>
      </w:r>
      <w:proofErr w:type="gramEnd"/>
      <w:r w:rsidRPr="004B00E0">
        <w:rPr>
          <w:highlight w:val="yellow"/>
        </w:rPr>
        <w:t xml:space="preserve"> compléter]</w:t>
      </w:r>
    </w:p>
    <w:p w:rsidR="00BE510E" w:rsidRPr="004B00E0" w:rsidRDefault="00BE510E" w:rsidP="009A3219"/>
    <w:p w:rsidR="006863C7" w:rsidRPr="004B00E0" w:rsidRDefault="00392CCB" w:rsidP="009A3219">
      <w:pPr>
        <w:pStyle w:val="Titre1"/>
      </w:pPr>
      <w:bookmarkStart w:id="17" w:name="_Toc234479331"/>
      <w:r w:rsidRPr="004B00E0">
        <w:lastRenderedPageBreak/>
        <w:t>La communication et le rapport de distribution</w:t>
      </w:r>
      <w:bookmarkEnd w:id="17"/>
      <w:r w:rsidRPr="004B00E0">
        <w:t xml:space="preserve"> </w:t>
      </w:r>
    </w:p>
    <w:p w:rsidR="00691CE2" w:rsidRPr="004B00E0" w:rsidRDefault="00691CE2" w:rsidP="00691CE2">
      <w:pPr>
        <w:pStyle w:val="Titre2"/>
        <w:numPr>
          <w:ilvl w:val="0"/>
          <w:numId w:val="30"/>
        </w:numPr>
      </w:pPr>
      <w:bookmarkStart w:id="18" w:name="_Toc234479332"/>
      <w:r w:rsidRPr="004B00E0">
        <w:t>Les modalités de communication avec le pouvoir adjudicateur.</w:t>
      </w:r>
      <w:bookmarkEnd w:id="18"/>
      <w:r w:rsidRPr="004B00E0">
        <w:t xml:space="preserve"> </w:t>
      </w:r>
    </w:p>
    <w:p w:rsidR="00691CE2" w:rsidRPr="004B00E0" w:rsidRDefault="00691CE2" w:rsidP="004B00E0">
      <w:pPr>
        <w:rPr>
          <w:b/>
        </w:rPr>
      </w:pPr>
      <w:r w:rsidRPr="004B00E0">
        <w:t>Le candidat décrit les canaux de communication privilégiés avec le pouvoir adjudicateur (email, téléphone, plateforme). Il précise la fréquence et le format des échanges de suivi (réunions, tableaux de bord, alertes en cas d’incident).</w:t>
      </w:r>
    </w:p>
    <w:p w:rsidR="00691CE2" w:rsidRPr="004B00E0" w:rsidRDefault="00691CE2" w:rsidP="00691CE2">
      <w:pPr>
        <w:pStyle w:val="Titre2"/>
        <w:numPr>
          <w:ilvl w:val="0"/>
          <w:numId w:val="0"/>
        </w:numPr>
        <w:rPr>
          <w:b w:val="0"/>
        </w:rPr>
      </w:pPr>
    </w:p>
    <w:p w:rsidR="00EF1F13" w:rsidRPr="004B00E0" w:rsidRDefault="00EF1F13" w:rsidP="00691CE2">
      <w:pPr>
        <w:pStyle w:val="Titre2"/>
        <w:numPr>
          <w:ilvl w:val="0"/>
          <w:numId w:val="30"/>
        </w:numPr>
      </w:pPr>
      <w:bookmarkStart w:id="19" w:name="_Toc234479333"/>
      <w:r w:rsidRPr="004B00E0">
        <w:t>Le contenu et le modèle du rapport de distribution.</w:t>
      </w:r>
      <w:bookmarkEnd w:id="19"/>
    </w:p>
    <w:p w:rsidR="00F72E39" w:rsidRPr="004B00E0" w:rsidRDefault="00392CCB" w:rsidP="004B00E0">
      <w:r w:rsidRPr="004B00E0">
        <w:t xml:space="preserve">Le candidat présente le modèle de rapport qu'il s'engage à remettre </w:t>
      </w:r>
      <w:r w:rsidR="00691CE2" w:rsidRPr="004B00E0">
        <w:t>au pouvoir adjudicateur</w:t>
      </w:r>
      <w:r w:rsidRPr="004B00E0">
        <w:t xml:space="preserve"> après chaque campagne de distribution</w:t>
      </w:r>
      <w:r w:rsidR="00F72E39" w:rsidRPr="004B00E0">
        <w:t>. Il précise le contenu du rapport (quantités distribuées par secteur, adresses non desservies et motifs, incidents et actions correctives), le format (PDF, Excel, plateforme dédiée) et le délai de transmission en jours ouvrés après la fin de la distribution.</w:t>
      </w:r>
    </w:p>
    <w:p w:rsidR="009A3219" w:rsidRPr="004B00E0" w:rsidRDefault="009A3219" w:rsidP="009A3219">
      <w:pPr>
        <w:rPr>
          <w:highlight w:val="yellow"/>
        </w:rPr>
      </w:pPr>
    </w:p>
    <w:p w:rsidR="00F72E39" w:rsidRPr="004B00E0" w:rsidRDefault="00F72E39" w:rsidP="009A3219">
      <w:pPr>
        <w:rPr>
          <w:highlight w:val="yellow"/>
        </w:rPr>
      </w:pPr>
      <w:r w:rsidRPr="004B00E0">
        <w:rPr>
          <w:highlight w:val="yellow"/>
        </w:rPr>
        <w:t>[</w:t>
      </w:r>
      <w:proofErr w:type="gramStart"/>
      <w:r w:rsidRPr="004B00E0">
        <w:rPr>
          <w:highlight w:val="yellow"/>
        </w:rPr>
        <w:t>à</w:t>
      </w:r>
      <w:proofErr w:type="gramEnd"/>
      <w:r w:rsidRPr="004B00E0">
        <w:rPr>
          <w:highlight w:val="yellow"/>
        </w:rPr>
        <w:t xml:space="preserve"> compléter – joindre un modèle de rapport en annexe]</w:t>
      </w:r>
    </w:p>
    <w:p w:rsidR="00EF1F13" w:rsidRPr="004B00E0" w:rsidRDefault="00EF1F13" w:rsidP="009A3219">
      <w:pPr>
        <w:spacing w:after="0"/>
      </w:pPr>
    </w:p>
    <w:p w:rsidR="00EF1F13" w:rsidRPr="004B00E0" w:rsidRDefault="00EF1F13" w:rsidP="009C3C03">
      <w:pPr>
        <w:pStyle w:val="Titre2"/>
        <w:numPr>
          <w:ilvl w:val="0"/>
          <w:numId w:val="0"/>
        </w:numPr>
      </w:pPr>
    </w:p>
    <w:p w:rsidR="00EF1F13" w:rsidRPr="004B00E0" w:rsidRDefault="00EF1F13" w:rsidP="009A3219">
      <w:pPr>
        <w:pStyle w:val="Titre2"/>
        <w:numPr>
          <w:ilvl w:val="0"/>
          <w:numId w:val="26"/>
        </w:numPr>
      </w:pPr>
      <w:bookmarkStart w:id="20" w:name="_Toc234479334"/>
      <w:r w:rsidRPr="004B00E0">
        <w:t xml:space="preserve">La gestion des réclamations </w:t>
      </w:r>
      <w:r w:rsidR="008B65CF" w:rsidRPr="004B00E0">
        <w:t>des administrés.</w:t>
      </w:r>
      <w:bookmarkEnd w:id="20"/>
    </w:p>
    <w:p w:rsidR="00EF1F13" w:rsidRPr="004B00E0" w:rsidRDefault="00EF1F13" w:rsidP="004B00E0">
      <w:r w:rsidRPr="004B00E0">
        <w:t xml:space="preserve">Le candidat décrit le circuit de traitement des réclamations des </w:t>
      </w:r>
      <w:r w:rsidR="008B65CF" w:rsidRPr="004B00E0">
        <w:t>administrés</w:t>
      </w:r>
      <w:r w:rsidR="006D5E64" w:rsidRPr="004B00E0">
        <w:t xml:space="preserve"> (</w:t>
      </w:r>
      <w:r w:rsidR="00EE2D24" w:rsidRPr="004B00E0">
        <w:t xml:space="preserve">notamment </w:t>
      </w:r>
      <w:r w:rsidR="00691CE2" w:rsidRPr="004B00E0">
        <w:t xml:space="preserve">modalité de dépôt des réclamations, </w:t>
      </w:r>
      <w:r w:rsidRPr="004B00E0">
        <w:t>délai d’en</w:t>
      </w:r>
      <w:r w:rsidR="00691CE2" w:rsidRPr="004B00E0">
        <w:t>quête, délai de redistribution).</w:t>
      </w:r>
    </w:p>
    <w:p w:rsidR="00691CE2" w:rsidRPr="004B00E0" w:rsidRDefault="00691CE2" w:rsidP="009A3219">
      <w:pPr>
        <w:spacing w:after="0"/>
      </w:pPr>
    </w:p>
    <w:p w:rsidR="00EF1F13" w:rsidRPr="004B00E0" w:rsidRDefault="00EF1F13" w:rsidP="009A3219">
      <w:pPr>
        <w:rPr>
          <w:highlight w:val="yellow"/>
        </w:rPr>
      </w:pPr>
      <w:r w:rsidRPr="004B00E0">
        <w:rPr>
          <w:highlight w:val="yellow"/>
        </w:rPr>
        <w:t>[</w:t>
      </w:r>
      <w:proofErr w:type="gramStart"/>
      <w:r w:rsidRPr="004B00E0">
        <w:rPr>
          <w:highlight w:val="yellow"/>
        </w:rPr>
        <w:t>à</w:t>
      </w:r>
      <w:proofErr w:type="gramEnd"/>
      <w:r w:rsidRPr="004B00E0">
        <w:rPr>
          <w:highlight w:val="yellow"/>
        </w:rPr>
        <w:t xml:space="preserve"> compléter]</w:t>
      </w:r>
    </w:p>
    <w:p w:rsidR="00630A08" w:rsidRPr="004B00E0" w:rsidRDefault="00630A08" w:rsidP="009A3219"/>
    <w:p w:rsidR="00A16406" w:rsidRPr="004B00E0" w:rsidRDefault="00A16406" w:rsidP="009A3219"/>
    <w:p w:rsidR="00D67386" w:rsidRPr="004B00E0" w:rsidRDefault="00D67386" w:rsidP="009A3219">
      <w:pPr>
        <w:pStyle w:val="Titre3"/>
        <w:ind w:firstLine="207"/>
        <w:jc w:val="both"/>
      </w:pPr>
      <w:bookmarkStart w:id="21" w:name="_Toc226447047"/>
      <w:bookmarkStart w:id="22" w:name="_Toc234479335"/>
      <w:r w:rsidRPr="004B00E0">
        <w:t xml:space="preserve">Offre du candidat sur les aspects </w:t>
      </w:r>
      <w:r w:rsidR="009C4253" w:rsidRPr="004B00E0">
        <w:t>de développement durable</w:t>
      </w:r>
      <w:bookmarkEnd w:id="21"/>
      <w:bookmarkEnd w:id="22"/>
    </w:p>
    <w:p w:rsidR="00630A08" w:rsidRPr="004B00E0" w:rsidRDefault="00630A08" w:rsidP="009A3219"/>
    <w:p w:rsidR="00E77D5D" w:rsidRPr="004B00E0" w:rsidRDefault="00E77D5D" w:rsidP="009A3219">
      <w:pPr>
        <w:pStyle w:val="Titre2"/>
        <w:numPr>
          <w:ilvl w:val="0"/>
          <w:numId w:val="15"/>
        </w:numPr>
      </w:pPr>
      <w:bookmarkStart w:id="23" w:name="_Toc226447049"/>
      <w:bookmarkStart w:id="24" w:name="_Toc234479336"/>
      <w:r w:rsidRPr="004B00E0">
        <w:t xml:space="preserve">La présentation </w:t>
      </w:r>
      <w:r w:rsidR="00E26FED" w:rsidRPr="004B00E0">
        <w:t xml:space="preserve">du volet social et </w:t>
      </w:r>
      <w:r w:rsidR="0064122C" w:rsidRPr="004B00E0">
        <w:t xml:space="preserve">des </w:t>
      </w:r>
      <w:r w:rsidR="00E26FED" w:rsidRPr="004B00E0">
        <w:t>condition</w:t>
      </w:r>
      <w:r w:rsidR="0064122C" w:rsidRPr="004B00E0">
        <w:t>s</w:t>
      </w:r>
      <w:r w:rsidR="00E26FED" w:rsidRPr="004B00E0">
        <w:t xml:space="preserve"> d’emploi des agents </w:t>
      </w:r>
      <w:r w:rsidR="0064122C" w:rsidRPr="004B00E0">
        <w:t>chargés de la</w:t>
      </w:r>
      <w:r w:rsidR="00E26FED" w:rsidRPr="004B00E0">
        <w:t xml:space="preserve"> </w:t>
      </w:r>
      <w:bookmarkEnd w:id="23"/>
      <w:r w:rsidR="0064122C" w:rsidRPr="004B00E0">
        <w:t>distribution</w:t>
      </w:r>
      <w:r w:rsidR="001E5AEB" w:rsidRPr="004B00E0">
        <w:t>.</w:t>
      </w:r>
      <w:bookmarkEnd w:id="24"/>
    </w:p>
    <w:p w:rsidR="00717AFD" w:rsidRPr="004B00E0" w:rsidRDefault="001E5AEB" w:rsidP="004B00E0">
      <w:r w:rsidRPr="004B00E0">
        <w:t>Le candidat décrit le statut des agents</w:t>
      </w:r>
      <w:r w:rsidR="00EE2D24" w:rsidRPr="004B00E0">
        <w:t xml:space="preserve"> chargés de la</w:t>
      </w:r>
      <w:r w:rsidRPr="004B00E0">
        <w:t xml:space="preserve"> distribution </w:t>
      </w:r>
      <w:r w:rsidR="00EE2D24" w:rsidRPr="004B00E0">
        <w:t xml:space="preserve">ainsi que </w:t>
      </w:r>
      <w:r w:rsidRPr="004B00E0">
        <w:t>et les conditions de travail associées (</w:t>
      </w:r>
      <w:r w:rsidR="00EE2D24" w:rsidRPr="004B00E0">
        <w:t xml:space="preserve">par exemple, </w:t>
      </w:r>
      <w:r w:rsidRPr="004B00E0">
        <w:t>formation, équipements de protection individuelle, encadrement).</w:t>
      </w:r>
      <w:r w:rsidR="002469CF" w:rsidRPr="004B00E0">
        <w:t xml:space="preserve"> Le candidat décrit également les mesures mises en œuvre pour assurer la </w:t>
      </w:r>
      <w:r w:rsidR="002469CF" w:rsidRPr="004B00E0">
        <w:lastRenderedPageBreak/>
        <w:t>distribution dans des conditions climat</w:t>
      </w:r>
      <w:r w:rsidR="00674655" w:rsidRPr="004B00E0">
        <w:t>iques difficiles</w:t>
      </w:r>
      <w:r w:rsidR="002469CF" w:rsidRPr="004B00E0">
        <w:t xml:space="preserve"> et tout en assurant la sécurité des agents chargés de la distribution. </w:t>
      </w:r>
    </w:p>
    <w:p w:rsidR="001E5AEB" w:rsidRPr="004B00E0" w:rsidRDefault="001E5AEB" w:rsidP="009A3219">
      <w:pPr>
        <w:rPr>
          <w:highlight w:val="yellow"/>
        </w:rPr>
      </w:pPr>
    </w:p>
    <w:p w:rsidR="00717AFD" w:rsidRPr="004B00E0" w:rsidRDefault="00717AFD" w:rsidP="009A3219">
      <w:r w:rsidRPr="004B00E0">
        <w:rPr>
          <w:highlight w:val="yellow"/>
        </w:rPr>
        <w:t>[</w:t>
      </w:r>
      <w:proofErr w:type="gramStart"/>
      <w:r w:rsidRPr="004B00E0">
        <w:rPr>
          <w:highlight w:val="yellow"/>
        </w:rPr>
        <w:t>à</w:t>
      </w:r>
      <w:proofErr w:type="gramEnd"/>
      <w:r w:rsidRPr="004B00E0">
        <w:rPr>
          <w:highlight w:val="yellow"/>
        </w:rPr>
        <w:t xml:space="preserve"> compléter]</w:t>
      </w:r>
    </w:p>
    <w:p w:rsidR="00717AFD" w:rsidRPr="004B00E0" w:rsidRDefault="00717AFD" w:rsidP="009A3219">
      <w:pPr>
        <w:pStyle w:val="Paragraphedeliste"/>
        <w:jc w:val="both"/>
        <w:rPr>
          <w:rFonts w:ascii="Founders Grotesk" w:hAnsi="Founders Grotesk"/>
          <w:iCs/>
        </w:rPr>
      </w:pPr>
    </w:p>
    <w:p w:rsidR="00717AFD" w:rsidRPr="004B00E0" w:rsidRDefault="00F30A82" w:rsidP="00F30A82">
      <w:pPr>
        <w:pStyle w:val="Titre2"/>
        <w:numPr>
          <w:ilvl w:val="0"/>
          <w:numId w:val="0"/>
        </w:numPr>
        <w:tabs>
          <w:tab w:val="left" w:pos="8137"/>
        </w:tabs>
        <w:ind w:left="360" w:hanging="360"/>
      </w:pPr>
      <w:r w:rsidRPr="004B00E0">
        <w:tab/>
      </w:r>
      <w:r w:rsidRPr="004B00E0">
        <w:tab/>
      </w:r>
    </w:p>
    <w:p w:rsidR="005B4873" w:rsidRPr="004B00E0" w:rsidRDefault="005B4873" w:rsidP="009A3219">
      <w:pPr>
        <w:pStyle w:val="Titre2"/>
        <w:numPr>
          <w:ilvl w:val="0"/>
          <w:numId w:val="15"/>
        </w:numPr>
      </w:pPr>
      <w:bookmarkStart w:id="25" w:name="_Toc226447050"/>
      <w:bookmarkStart w:id="26" w:name="_Toc234479337"/>
      <w:r w:rsidRPr="004B00E0">
        <w:t xml:space="preserve">La présentation des actions concrètes pour réduire l’empreinte carbone dans le cadre </w:t>
      </w:r>
      <w:r w:rsidR="004F6D20" w:rsidRPr="004B00E0">
        <w:t xml:space="preserve">de l’exécution </w:t>
      </w:r>
      <w:r w:rsidR="00B342F7" w:rsidRPr="004B00E0">
        <w:t>contractuelle.</w:t>
      </w:r>
      <w:bookmarkEnd w:id="26"/>
    </w:p>
    <w:p w:rsidR="005B4873" w:rsidRPr="004B00E0" w:rsidRDefault="005B4873" w:rsidP="004B00E0">
      <w:r w:rsidRPr="004B00E0">
        <w:t>Le candidat décrit les moyens de déplacement</w:t>
      </w:r>
      <w:r w:rsidR="00A9482E" w:rsidRPr="004B00E0">
        <w:t xml:space="preserve"> utilisés pour la distribution</w:t>
      </w:r>
      <w:r w:rsidRPr="004B00E0">
        <w:t xml:space="preserve"> et précise, pour chaque type de moyen, la part qu'il représen</w:t>
      </w:r>
      <w:r w:rsidR="00A9482E" w:rsidRPr="004B00E0">
        <w:t>te dans l'activité. Il indique</w:t>
      </w:r>
      <w:r w:rsidRPr="004B00E0">
        <w:t xml:space="preserve"> les émissions de CO</w:t>
      </w:r>
      <w:r w:rsidRPr="004B00E0">
        <w:rPr>
          <w:rFonts w:cs="Cambria Math"/>
        </w:rPr>
        <w:t>₂</w:t>
      </w:r>
      <w:r w:rsidRPr="004B00E0">
        <w:t xml:space="preserve"> estimées par tournée ou par millier de documents distribués.</w:t>
      </w:r>
      <w:r w:rsidR="0076779C" w:rsidRPr="004B00E0">
        <w:t xml:space="preserve"> Le candidat peut utilement utiliser le site internet </w:t>
      </w:r>
      <w:hyperlink r:id="rId9" w:history="1">
        <w:r w:rsidR="0076779C" w:rsidRPr="004B00E0">
          <w:rPr>
            <w:rStyle w:val="Lienhypertexte"/>
            <w:color w:val="5B9BD5" w:themeColor="accent1"/>
          </w:rPr>
          <w:t>https://impactco2.fr/</w:t>
        </w:r>
      </w:hyperlink>
      <w:r w:rsidR="0076779C" w:rsidRPr="004B00E0">
        <w:rPr>
          <w:color w:val="5B9BD5" w:themeColor="accent1"/>
        </w:rPr>
        <w:t xml:space="preserve"> </w:t>
      </w:r>
      <w:r w:rsidR="0076779C" w:rsidRPr="004B00E0">
        <w:t xml:space="preserve">pour évaluer </w:t>
      </w:r>
      <w:r w:rsidR="002B4D7D" w:rsidRPr="004B00E0">
        <w:t>son impact</w:t>
      </w:r>
      <w:r w:rsidR="0076779C" w:rsidRPr="004B00E0">
        <w:t xml:space="preserve"> carbone.</w:t>
      </w:r>
    </w:p>
    <w:p w:rsidR="005B4873" w:rsidRPr="004B00E0" w:rsidRDefault="005B4873" w:rsidP="009A3219">
      <w:pPr>
        <w:pStyle w:val="Titre2"/>
        <w:numPr>
          <w:ilvl w:val="0"/>
          <w:numId w:val="0"/>
        </w:numPr>
        <w:ind w:left="360"/>
      </w:pPr>
    </w:p>
    <w:bookmarkEnd w:id="25"/>
    <w:p w:rsidR="00717AFD" w:rsidRPr="004B00E0" w:rsidRDefault="00717AFD" w:rsidP="009A3219">
      <w:r w:rsidRPr="004B00E0">
        <w:rPr>
          <w:highlight w:val="yellow"/>
        </w:rPr>
        <w:t>[</w:t>
      </w:r>
      <w:proofErr w:type="gramStart"/>
      <w:r w:rsidRPr="004B00E0">
        <w:rPr>
          <w:highlight w:val="yellow"/>
        </w:rPr>
        <w:t>à</w:t>
      </w:r>
      <w:proofErr w:type="gramEnd"/>
      <w:r w:rsidRPr="004B00E0">
        <w:rPr>
          <w:highlight w:val="yellow"/>
        </w:rPr>
        <w:t xml:space="preserve"> compléter]</w:t>
      </w:r>
    </w:p>
    <w:p w:rsidR="00717AFD" w:rsidRPr="004B00E0" w:rsidRDefault="00717AFD" w:rsidP="009A3219">
      <w:pPr>
        <w:pStyle w:val="Paragraphedeliste"/>
        <w:jc w:val="both"/>
        <w:rPr>
          <w:rFonts w:ascii="Founders Grotesk" w:hAnsi="Founders Grotesk"/>
          <w:iCs/>
        </w:rPr>
      </w:pPr>
    </w:p>
    <w:p w:rsidR="003F5164" w:rsidRPr="004B00E0" w:rsidRDefault="003F5164" w:rsidP="009A3219"/>
    <w:sectPr w:rsidR="003F5164" w:rsidRPr="004B00E0" w:rsidSect="00C56736">
      <w:footerReference w:type="default" r:id="rId10"/>
      <w:pgSz w:w="12240" w:h="15840"/>
      <w:pgMar w:top="1440" w:right="1440" w:bottom="1440" w:left="1440" w:header="708" w:footer="54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A89" w:rsidRDefault="00701A89" w:rsidP="00CD3DA3">
      <w:r>
        <w:separator/>
      </w:r>
    </w:p>
  </w:endnote>
  <w:endnote w:type="continuationSeparator" w:id="0">
    <w:p w:rsidR="00701A89" w:rsidRDefault="00701A89" w:rsidP="00CD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ounders Grotesk">
    <w:altName w:val="Corbel"/>
    <w:panose1 w:val="00000000000000000000"/>
    <w:charset w:val="00"/>
    <w:family w:val="swiss"/>
    <w:notTrueType/>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614325151"/>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C56736" w:rsidRPr="00F30A82" w:rsidRDefault="00F30A82" w:rsidP="00F30A82">
            <w:pPr>
              <w:pStyle w:val="Pieddepage"/>
              <w:rPr>
                <w:sz w:val="20"/>
                <w:szCs w:val="20"/>
              </w:rPr>
            </w:pPr>
            <w:r w:rsidRPr="00F30A82">
              <w:rPr>
                <w:sz w:val="20"/>
                <w:szCs w:val="20"/>
              </w:rPr>
              <w:t>AC n° 26074 _ CRTE _</w:t>
            </w:r>
            <w:r w:rsidRPr="00F30A82">
              <w:rPr>
                <w:rFonts w:ascii="Arial" w:hAnsi="Arial"/>
                <w:color w:val="595959"/>
                <w:sz w:val="20"/>
                <w:szCs w:val="20"/>
              </w:rPr>
              <w:t xml:space="preserve"> </w:t>
            </w:r>
            <w:r w:rsidRPr="00F30A82">
              <w:rPr>
                <w:sz w:val="20"/>
                <w:szCs w:val="20"/>
              </w:rPr>
              <w:t>Distribution du journal municipal et documents municipaux</w:t>
            </w:r>
            <w:r w:rsidRPr="00F30A82">
              <w:rPr>
                <w:sz w:val="20"/>
                <w:szCs w:val="20"/>
              </w:rPr>
              <w:tab/>
              <w:t xml:space="preserve">Page </w:t>
            </w:r>
            <w:r w:rsidRPr="00F30A82">
              <w:rPr>
                <w:b/>
                <w:bCs/>
                <w:sz w:val="20"/>
                <w:szCs w:val="20"/>
              </w:rPr>
              <w:fldChar w:fldCharType="begin"/>
            </w:r>
            <w:r w:rsidRPr="00F30A82">
              <w:rPr>
                <w:b/>
                <w:bCs/>
                <w:sz w:val="20"/>
                <w:szCs w:val="20"/>
              </w:rPr>
              <w:instrText>PAGE</w:instrText>
            </w:r>
            <w:r w:rsidRPr="00F30A82">
              <w:rPr>
                <w:b/>
                <w:bCs/>
                <w:sz w:val="20"/>
                <w:szCs w:val="20"/>
              </w:rPr>
              <w:fldChar w:fldCharType="separate"/>
            </w:r>
            <w:r w:rsidR="00A542E2">
              <w:rPr>
                <w:b/>
                <w:bCs/>
                <w:noProof/>
                <w:sz w:val="20"/>
                <w:szCs w:val="20"/>
              </w:rPr>
              <w:t>3</w:t>
            </w:r>
            <w:r w:rsidRPr="00F30A82">
              <w:rPr>
                <w:b/>
                <w:bCs/>
                <w:sz w:val="20"/>
                <w:szCs w:val="20"/>
              </w:rPr>
              <w:fldChar w:fldCharType="end"/>
            </w:r>
            <w:r w:rsidRPr="00F30A82">
              <w:rPr>
                <w:sz w:val="20"/>
                <w:szCs w:val="20"/>
              </w:rPr>
              <w:t xml:space="preserve"> sur </w:t>
            </w:r>
            <w:r w:rsidRPr="00F30A82">
              <w:rPr>
                <w:b/>
                <w:bCs/>
                <w:sz w:val="20"/>
                <w:szCs w:val="20"/>
              </w:rPr>
              <w:fldChar w:fldCharType="begin"/>
            </w:r>
            <w:r w:rsidRPr="00F30A82">
              <w:rPr>
                <w:b/>
                <w:bCs/>
                <w:sz w:val="20"/>
                <w:szCs w:val="20"/>
              </w:rPr>
              <w:instrText>NUMPAGES</w:instrText>
            </w:r>
            <w:r w:rsidRPr="00F30A82">
              <w:rPr>
                <w:b/>
                <w:bCs/>
                <w:sz w:val="20"/>
                <w:szCs w:val="20"/>
              </w:rPr>
              <w:fldChar w:fldCharType="separate"/>
            </w:r>
            <w:r w:rsidR="00A542E2">
              <w:rPr>
                <w:b/>
                <w:bCs/>
                <w:noProof/>
                <w:sz w:val="20"/>
                <w:szCs w:val="20"/>
              </w:rPr>
              <w:t>6</w:t>
            </w:r>
            <w:r w:rsidRPr="00F30A82">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A89" w:rsidRDefault="00701A89" w:rsidP="00CD3DA3">
      <w:r>
        <w:separator/>
      </w:r>
    </w:p>
  </w:footnote>
  <w:footnote w:type="continuationSeparator" w:id="0">
    <w:p w:rsidR="00701A89" w:rsidRDefault="00701A89" w:rsidP="00CD3D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7D9C"/>
    <w:multiLevelType w:val="hybridMultilevel"/>
    <w:tmpl w:val="3752CE48"/>
    <w:lvl w:ilvl="0" w:tplc="5A2EE948">
      <w:start w:val="1"/>
      <w:numFmt w:val="upperRoman"/>
      <w:pStyle w:val="Titre"/>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95C41A3"/>
    <w:multiLevelType w:val="hybridMultilevel"/>
    <w:tmpl w:val="3416A32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C04B35"/>
    <w:multiLevelType w:val="hybridMultilevel"/>
    <w:tmpl w:val="E7C61ED4"/>
    <w:lvl w:ilvl="0" w:tplc="1D245196">
      <w:start w:val="1"/>
      <w:numFmt w:val="bullet"/>
      <w:lvlText w:val="•"/>
      <w:lvlJc w:val="left"/>
      <w:pPr>
        <w:ind w:left="720" w:hanging="360"/>
      </w:pPr>
    </w:lvl>
    <w:lvl w:ilvl="1" w:tplc="589EFC1E">
      <w:numFmt w:val="decimal"/>
      <w:lvlText w:val=""/>
      <w:lvlJc w:val="left"/>
    </w:lvl>
    <w:lvl w:ilvl="2" w:tplc="C60E8728">
      <w:numFmt w:val="decimal"/>
      <w:lvlText w:val=""/>
      <w:lvlJc w:val="left"/>
    </w:lvl>
    <w:lvl w:ilvl="3" w:tplc="8E1A07C6">
      <w:numFmt w:val="decimal"/>
      <w:lvlText w:val=""/>
      <w:lvlJc w:val="left"/>
    </w:lvl>
    <w:lvl w:ilvl="4" w:tplc="8BCED5EC">
      <w:numFmt w:val="decimal"/>
      <w:lvlText w:val=""/>
      <w:lvlJc w:val="left"/>
    </w:lvl>
    <w:lvl w:ilvl="5" w:tplc="7F86CCA2">
      <w:numFmt w:val="decimal"/>
      <w:lvlText w:val=""/>
      <w:lvlJc w:val="left"/>
    </w:lvl>
    <w:lvl w:ilvl="6" w:tplc="1E1EB2A2">
      <w:numFmt w:val="decimal"/>
      <w:lvlText w:val=""/>
      <w:lvlJc w:val="left"/>
    </w:lvl>
    <w:lvl w:ilvl="7" w:tplc="7C903A3C">
      <w:numFmt w:val="decimal"/>
      <w:lvlText w:val=""/>
      <w:lvlJc w:val="left"/>
    </w:lvl>
    <w:lvl w:ilvl="8" w:tplc="5BD09CFA">
      <w:numFmt w:val="decimal"/>
      <w:lvlText w:val=""/>
      <w:lvlJc w:val="left"/>
    </w:lvl>
  </w:abstractNum>
  <w:abstractNum w:abstractNumId="3" w15:restartNumberingAfterBreak="0">
    <w:nsid w:val="1F426C85"/>
    <w:multiLevelType w:val="hybridMultilevel"/>
    <w:tmpl w:val="9CC01BD2"/>
    <w:lvl w:ilvl="0" w:tplc="C88E6CE8">
      <w:numFmt w:val="bullet"/>
      <w:lvlText w:val="-"/>
      <w:lvlJc w:val="left"/>
      <w:pPr>
        <w:ind w:left="1080" w:hanging="360"/>
      </w:pPr>
      <w:rPr>
        <w:rFonts w:ascii="Founders Grotesk" w:eastAsia="Times New Roman" w:hAnsi="Founders Grotesk"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8C7167E"/>
    <w:multiLevelType w:val="hybridMultilevel"/>
    <w:tmpl w:val="147059F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E716A8E"/>
    <w:multiLevelType w:val="hybridMultilevel"/>
    <w:tmpl w:val="133EA76E"/>
    <w:lvl w:ilvl="0" w:tplc="0706D104">
      <w:numFmt w:val="bullet"/>
      <w:lvlText w:val="-"/>
      <w:lvlJc w:val="left"/>
      <w:pPr>
        <w:ind w:left="720" w:hanging="360"/>
      </w:pPr>
      <w:rPr>
        <w:rFonts w:ascii="Founders Grotesk" w:eastAsia="Arial" w:hAnsi="Founders Grotesk"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DC3D42"/>
    <w:multiLevelType w:val="hybridMultilevel"/>
    <w:tmpl w:val="BE020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94008E"/>
    <w:multiLevelType w:val="hybridMultilevel"/>
    <w:tmpl w:val="192ACE06"/>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4651DC4"/>
    <w:multiLevelType w:val="hybridMultilevel"/>
    <w:tmpl w:val="3048BF3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84185F"/>
    <w:multiLevelType w:val="hybridMultilevel"/>
    <w:tmpl w:val="DF626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0D3416"/>
    <w:multiLevelType w:val="hybridMultilevel"/>
    <w:tmpl w:val="FCDE5F92"/>
    <w:lvl w:ilvl="0" w:tplc="420894B6">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661E59C0"/>
    <w:multiLevelType w:val="hybridMultilevel"/>
    <w:tmpl w:val="C3D8CE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8AC5958"/>
    <w:multiLevelType w:val="hybridMultilevel"/>
    <w:tmpl w:val="9D9E435E"/>
    <w:lvl w:ilvl="0" w:tplc="3F1C9116">
      <w:start w:val="1"/>
      <w:numFmt w:val="decimal"/>
      <w:lvlText w:val="%1."/>
      <w:lvlJc w:val="left"/>
      <w:pPr>
        <w:ind w:left="720" w:hanging="360"/>
      </w:pPr>
      <w:rPr>
        <w:rFonts w:ascii="Arial" w:eastAsia="Arial" w:hAnsi="Arial" w:cs="Arial"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52A2939"/>
    <w:multiLevelType w:val="hybridMultilevel"/>
    <w:tmpl w:val="1D6C0E50"/>
    <w:lvl w:ilvl="0" w:tplc="0706D104">
      <w:numFmt w:val="bullet"/>
      <w:lvlText w:val="-"/>
      <w:lvlJc w:val="left"/>
      <w:pPr>
        <w:ind w:left="720" w:hanging="360"/>
      </w:pPr>
      <w:rPr>
        <w:rFonts w:ascii="Founders Grotesk" w:eastAsia="Arial" w:hAnsi="Founders Grotesk"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5300EE"/>
    <w:multiLevelType w:val="hybridMultilevel"/>
    <w:tmpl w:val="A498EB66"/>
    <w:lvl w:ilvl="0" w:tplc="5D062E5E">
      <w:start w:val="1"/>
      <w:numFmt w:val="bullet"/>
      <w:lvlText w:val="●"/>
      <w:lvlJc w:val="left"/>
      <w:pPr>
        <w:ind w:left="720" w:hanging="360"/>
      </w:pPr>
    </w:lvl>
    <w:lvl w:ilvl="1" w:tplc="2162F40E">
      <w:start w:val="1"/>
      <w:numFmt w:val="bullet"/>
      <w:lvlText w:val="○"/>
      <w:lvlJc w:val="left"/>
      <w:pPr>
        <w:ind w:left="1440" w:hanging="360"/>
      </w:pPr>
    </w:lvl>
    <w:lvl w:ilvl="2" w:tplc="79E8342C">
      <w:start w:val="1"/>
      <w:numFmt w:val="bullet"/>
      <w:lvlText w:val="■"/>
      <w:lvlJc w:val="left"/>
      <w:pPr>
        <w:ind w:left="2160" w:hanging="360"/>
      </w:pPr>
    </w:lvl>
    <w:lvl w:ilvl="3" w:tplc="CF0454E4">
      <w:start w:val="1"/>
      <w:numFmt w:val="bullet"/>
      <w:lvlText w:val="●"/>
      <w:lvlJc w:val="left"/>
      <w:pPr>
        <w:ind w:left="2880" w:hanging="360"/>
      </w:pPr>
    </w:lvl>
    <w:lvl w:ilvl="4" w:tplc="0D34EF16">
      <w:start w:val="1"/>
      <w:numFmt w:val="bullet"/>
      <w:lvlText w:val="○"/>
      <w:lvlJc w:val="left"/>
      <w:pPr>
        <w:ind w:left="3600" w:hanging="360"/>
      </w:pPr>
    </w:lvl>
    <w:lvl w:ilvl="5" w:tplc="DE38C016">
      <w:start w:val="1"/>
      <w:numFmt w:val="bullet"/>
      <w:lvlText w:val="■"/>
      <w:lvlJc w:val="left"/>
      <w:pPr>
        <w:ind w:left="4320" w:hanging="360"/>
      </w:pPr>
    </w:lvl>
    <w:lvl w:ilvl="6" w:tplc="C44C10A8">
      <w:start w:val="1"/>
      <w:numFmt w:val="bullet"/>
      <w:lvlText w:val="●"/>
      <w:lvlJc w:val="left"/>
      <w:pPr>
        <w:ind w:left="5040" w:hanging="360"/>
      </w:pPr>
    </w:lvl>
    <w:lvl w:ilvl="7" w:tplc="6672A880">
      <w:start w:val="1"/>
      <w:numFmt w:val="bullet"/>
      <w:lvlText w:val="●"/>
      <w:lvlJc w:val="left"/>
      <w:pPr>
        <w:ind w:left="5760" w:hanging="360"/>
      </w:pPr>
    </w:lvl>
    <w:lvl w:ilvl="8" w:tplc="CC66E96A">
      <w:start w:val="1"/>
      <w:numFmt w:val="bullet"/>
      <w:lvlText w:val="●"/>
      <w:lvlJc w:val="left"/>
      <w:pPr>
        <w:ind w:left="6480" w:hanging="360"/>
      </w:pPr>
    </w:lvl>
  </w:abstractNum>
  <w:abstractNum w:abstractNumId="15" w15:restartNumberingAfterBreak="0">
    <w:nsid w:val="7D92130A"/>
    <w:multiLevelType w:val="hybridMultilevel"/>
    <w:tmpl w:val="51E4009A"/>
    <w:lvl w:ilvl="0" w:tplc="FD88CF52">
      <w:start w:val="1"/>
      <w:numFmt w:val="lowerLetter"/>
      <w:pStyle w:val="Titre2"/>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7E3E75E8"/>
    <w:multiLevelType w:val="hybridMultilevel"/>
    <w:tmpl w:val="71A8B0AE"/>
    <w:lvl w:ilvl="0" w:tplc="84EE29FC">
      <w:start w:val="1"/>
      <w:numFmt w:val="decimal"/>
      <w:pStyle w:val="Titre1"/>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4"/>
    <w:lvlOverride w:ilvl="0">
      <w:startOverride w:val="1"/>
    </w:lvlOverride>
  </w:num>
  <w:num w:numId="2">
    <w:abstractNumId w:val="2"/>
    <w:lvlOverride w:ilvl="0">
      <w:startOverride w:val="1"/>
    </w:lvlOverride>
  </w:num>
  <w:num w:numId="3">
    <w:abstractNumId w:val="12"/>
  </w:num>
  <w:num w:numId="4">
    <w:abstractNumId w:val="16"/>
  </w:num>
  <w:num w:numId="5">
    <w:abstractNumId w:val="4"/>
  </w:num>
  <w:num w:numId="6">
    <w:abstractNumId w:val="11"/>
  </w:num>
  <w:num w:numId="7">
    <w:abstractNumId w:val="15"/>
  </w:num>
  <w:num w:numId="8">
    <w:abstractNumId w:val="16"/>
    <w:lvlOverride w:ilvl="0">
      <w:startOverride w:val="1"/>
    </w:lvlOverride>
  </w:num>
  <w:num w:numId="9">
    <w:abstractNumId w:val="10"/>
  </w:num>
  <w:num w:numId="10">
    <w:abstractNumId w:val="13"/>
  </w:num>
  <w:num w:numId="11">
    <w:abstractNumId w:val="15"/>
    <w:lvlOverride w:ilvl="0">
      <w:startOverride w:val="1"/>
    </w:lvlOverride>
  </w:num>
  <w:num w:numId="12">
    <w:abstractNumId w:val="0"/>
  </w:num>
  <w:num w:numId="13">
    <w:abstractNumId w:val="5"/>
  </w:num>
  <w:num w:numId="14">
    <w:abstractNumId w:val="9"/>
  </w:num>
  <w:num w:numId="15">
    <w:abstractNumId w:val="15"/>
    <w:lvlOverride w:ilvl="0">
      <w:startOverride w:val="1"/>
    </w:lvlOverride>
  </w:num>
  <w:num w:numId="16">
    <w:abstractNumId w:val="1"/>
  </w:num>
  <w:num w:numId="17">
    <w:abstractNumId w:val="6"/>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lvlOverride w:ilvl="0">
      <w:startOverride w:val="2"/>
    </w:lvlOverride>
  </w:num>
  <w:num w:numId="27">
    <w:abstractNumId w:val="15"/>
  </w:num>
  <w:num w:numId="28">
    <w:abstractNumId w:val="3"/>
  </w:num>
  <w:num w:numId="29">
    <w:abstractNumId w:val="7"/>
  </w:num>
  <w:num w:numId="30">
    <w:abstractNumId w:val="8"/>
  </w:num>
  <w:num w:numId="31">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164"/>
    <w:rsid w:val="0003488A"/>
    <w:rsid w:val="00045D64"/>
    <w:rsid w:val="00045D8A"/>
    <w:rsid w:val="0005348D"/>
    <w:rsid w:val="00060061"/>
    <w:rsid w:val="000620EC"/>
    <w:rsid w:val="00090071"/>
    <w:rsid w:val="0010335D"/>
    <w:rsid w:val="00103B94"/>
    <w:rsid w:val="00121283"/>
    <w:rsid w:val="001340D6"/>
    <w:rsid w:val="00170EA4"/>
    <w:rsid w:val="001730EA"/>
    <w:rsid w:val="001A39F2"/>
    <w:rsid w:val="001B30F3"/>
    <w:rsid w:val="001E5AEB"/>
    <w:rsid w:val="00227283"/>
    <w:rsid w:val="002469CF"/>
    <w:rsid w:val="0026575C"/>
    <w:rsid w:val="00273F66"/>
    <w:rsid w:val="002878AD"/>
    <w:rsid w:val="002B4D7D"/>
    <w:rsid w:val="002C72E1"/>
    <w:rsid w:val="002D2818"/>
    <w:rsid w:val="002D3E96"/>
    <w:rsid w:val="002E1C98"/>
    <w:rsid w:val="002E37E1"/>
    <w:rsid w:val="002F3A66"/>
    <w:rsid w:val="00303907"/>
    <w:rsid w:val="003101FC"/>
    <w:rsid w:val="003265FF"/>
    <w:rsid w:val="003529D2"/>
    <w:rsid w:val="00366E0C"/>
    <w:rsid w:val="00367D82"/>
    <w:rsid w:val="00392CCB"/>
    <w:rsid w:val="003A7816"/>
    <w:rsid w:val="003D214B"/>
    <w:rsid w:val="003F5164"/>
    <w:rsid w:val="004167B9"/>
    <w:rsid w:val="004253C3"/>
    <w:rsid w:val="00433D4A"/>
    <w:rsid w:val="004675EA"/>
    <w:rsid w:val="00467F4E"/>
    <w:rsid w:val="00480ADE"/>
    <w:rsid w:val="004A4D64"/>
    <w:rsid w:val="004B00E0"/>
    <w:rsid w:val="004B4747"/>
    <w:rsid w:val="004D7A4D"/>
    <w:rsid w:val="004F6CDE"/>
    <w:rsid w:val="004F6D20"/>
    <w:rsid w:val="005010A2"/>
    <w:rsid w:val="005178DA"/>
    <w:rsid w:val="00525EE1"/>
    <w:rsid w:val="0054168E"/>
    <w:rsid w:val="005439A6"/>
    <w:rsid w:val="00545A65"/>
    <w:rsid w:val="00561689"/>
    <w:rsid w:val="005741D9"/>
    <w:rsid w:val="0058602D"/>
    <w:rsid w:val="005B4873"/>
    <w:rsid w:val="00611CA1"/>
    <w:rsid w:val="00630A08"/>
    <w:rsid w:val="00637514"/>
    <w:rsid w:val="0064122C"/>
    <w:rsid w:val="0064744A"/>
    <w:rsid w:val="00652C4C"/>
    <w:rsid w:val="00674655"/>
    <w:rsid w:val="006863C7"/>
    <w:rsid w:val="00691CE2"/>
    <w:rsid w:val="006A7458"/>
    <w:rsid w:val="006D5E64"/>
    <w:rsid w:val="00701A89"/>
    <w:rsid w:val="00704036"/>
    <w:rsid w:val="00717AFD"/>
    <w:rsid w:val="00736F74"/>
    <w:rsid w:val="007571ED"/>
    <w:rsid w:val="0076779C"/>
    <w:rsid w:val="00772CF7"/>
    <w:rsid w:val="00792005"/>
    <w:rsid w:val="007B6C6C"/>
    <w:rsid w:val="007C38EC"/>
    <w:rsid w:val="00806184"/>
    <w:rsid w:val="008651DF"/>
    <w:rsid w:val="00895D94"/>
    <w:rsid w:val="008B3753"/>
    <w:rsid w:val="008B65CF"/>
    <w:rsid w:val="0093143A"/>
    <w:rsid w:val="009377F9"/>
    <w:rsid w:val="00952B8D"/>
    <w:rsid w:val="00966904"/>
    <w:rsid w:val="00993F6E"/>
    <w:rsid w:val="009A3219"/>
    <w:rsid w:val="009B4D9C"/>
    <w:rsid w:val="009C3C03"/>
    <w:rsid w:val="009C4253"/>
    <w:rsid w:val="009C617D"/>
    <w:rsid w:val="009E7654"/>
    <w:rsid w:val="009F760E"/>
    <w:rsid w:val="00A16406"/>
    <w:rsid w:val="00A44506"/>
    <w:rsid w:val="00A542E2"/>
    <w:rsid w:val="00A63924"/>
    <w:rsid w:val="00A9482E"/>
    <w:rsid w:val="00A96D30"/>
    <w:rsid w:val="00AD7B7A"/>
    <w:rsid w:val="00AE6588"/>
    <w:rsid w:val="00B342F7"/>
    <w:rsid w:val="00B54F38"/>
    <w:rsid w:val="00B60A77"/>
    <w:rsid w:val="00B62A3F"/>
    <w:rsid w:val="00BE4B69"/>
    <w:rsid w:val="00BE510E"/>
    <w:rsid w:val="00C0152F"/>
    <w:rsid w:val="00C40807"/>
    <w:rsid w:val="00C524E0"/>
    <w:rsid w:val="00C56736"/>
    <w:rsid w:val="00C62FFF"/>
    <w:rsid w:val="00C65B44"/>
    <w:rsid w:val="00C80FDB"/>
    <w:rsid w:val="00CB08F6"/>
    <w:rsid w:val="00CD1D9D"/>
    <w:rsid w:val="00CD3DA3"/>
    <w:rsid w:val="00D40D00"/>
    <w:rsid w:val="00D64E6B"/>
    <w:rsid w:val="00D67386"/>
    <w:rsid w:val="00D73E47"/>
    <w:rsid w:val="00D774F5"/>
    <w:rsid w:val="00D90795"/>
    <w:rsid w:val="00DA18E0"/>
    <w:rsid w:val="00DB5D50"/>
    <w:rsid w:val="00DC6513"/>
    <w:rsid w:val="00DD76A3"/>
    <w:rsid w:val="00DE37B8"/>
    <w:rsid w:val="00DF1F99"/>
    <w:rsid w:val="00E17141"/>
    <w:rsid w:val="00E26FED"/>
    <w:rsid w:val="00E62FC2"/>
    <w:rsid w:val="00E71667"/>
    <w:rsid w:val="00E73EAB"/>
    <w:rsid w:val="00E77D5D"/>
    <w:rsid w:val="00E95CA3"/>
    <w:rsid w:val="00EA712F"/>
    <w:rsid w:val="00EC6B9A"/>
    <w:rsid w:val="00EE2D24"/>
    <w:rsid w:val="00EF1F13"/>
    <w:rsid w:val="00EF237F"/>
    <w:rsid w:val="00F231D0"/>
    <w:rsid w:val="00F30A82"/>
    <w:rsid w:val="00F3191D"/>
    <w:rsid w:val="00F35909"/>
    <w:rsid w:val="00F72E39"/>
    <w:rsid w:val="00F96F2F"/>
    <w:rsid w:val="00FA3D67"/>
    <w:rsid w:val="00FC1774"/>
    <w:rsid w:val="00FE3A34"/>
    <w:rsid w:val="00FF6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02CB071C-B607-4E72-9256-D9B5033C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DA3"/>
    <w:pPr>
      <w:spacing w:after="240"/>
      <w:jc w:val="both"/>
    </w:pPr>
    <w:rPr>
      <w:rFonts w:ascii="Founders Grotesk" w:hAnsi="Founders Grotesk"/>
      <w:iCs/>
    </w:rPr>
  </w:style>
  <w:style w:type="paragraph" w:styleId="Titre1">
    <w:name w:val="heading 1"/>
    <w:basedOn w:val="Paragraphedeliste"/>
    <w:qFormat/>
    <w:rsid w:val="00060061"/>
    <w:pPr>
      <w:numPr>
        <w:numId w:val="4"/>
      </w:numPr>
      <w:pBdr>
        <w:top w:val="single" w:sz="4" w:space="1" w:color="auto"/>
        <w:left w:val="single" w:sz="4" w:space="4" w:color="auto"/>
        <w:bottom w:val="single" w:sz="4" w:space="1" w:color="auto"/>
        <w:right w:val="single" w:sz="4" w:space="4" w:color="auto"/>
      </w:pBdr>
      <w:spacing w:after="240"/>
      <w:jc w:val="both"/>
      <w:outlineLvl w:val="0"/>
    </w:pPr>
    <w:rPr>
      <w:rFonts w:ascii="Founders Grotesk" w:hAnsi="Founders Grotesk"/>
      <w:b/>
      <w:iCs/>
    </w:rPr>
  </w:style>
  <w:style w:type="paragraph" w:styleId="Titre2">
    <w:name w:val="heading 2"/>
    <w:basedOn w:val="Paragraphedeliste"/>
    <w:qFormat/>
    <w:rsid w:val="00FA3D67"/>
    <w:pPr>
      <w:numPr>
        <w:numId w:val="7"/>
      </w:numPr>
      <w:spacing w:after="240"/>
      <w:jc w:val="both"/>
      <w:outlineLvl w:val="1"/>
    </w:pPr>
    <w:rPr>
      <w:rFonts w:ascii="Founders Grotesk" w:hAnsi="Founders Grotesk"/>
      <w:b/>
      <w:iCs/>
    </w:rPr>
  </w:style>
  <w:style w:type="paragraph" w:styleId="Titre3">
    <w:name w:val="heading 3"/>
    <w:basedOn w:val="Titre"/>
    <w:qFormat/>
    <w:rsid w:val="008B3753"/>
    <w:pPr>
      <w:pBdr>
        <w:top w:val="single" w:sz="4" w:space="1" w:color="auto"/>
        <w:left w:val="single" w:sz="4" w:space="4" w:color="auto"/>
        <w:bottom w:val="single" w:sz="4" w:space="1" w:color="auto"/>
        <w:right w:val="single" w:sz="4" w:space="4" w:color="auto"/>
      </w:pBdr>
      <w:outlineLvl w:val="2"/>
    </w:pPr>
    <w:rPr>
      <w:rFonts w:ascii="Founders Grotesk" w:hAnsi="Founders Grotesk"/>
      <w:b/>
      <w:u w:val="single"/>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Paragraphedeliste"/>
    <w:qFormat/>
    <w:rsid w:val="00D67386"/>
    <w:pPr>
      <w:numPr>
        <w:numId w:val="12"/>
      </w:numPr>
    </w:p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paragraph" w:styleId="En-tte">
    <w:name w:val="header"/>
    <w:basedOn w:val="Normal"/>
    <w:link w:val="En-tteCar"/>
    <w:uiPriority w:val="99"/>
    <w:unhideWhenUsed/>
    <w:rsid w:val="00701A89"/>
    <w:pPr>
      <w:tabs>
        <w:tab w:val="center" w:pos="4536"/>
        <w:tab w:val="right" w:pos="9072"/>
      </w:tabs>
    </w:pPr>
  </w:style>
  <w:style w:type="character" w:customStyle="1" w:styleId="En-tteCar">
    <w:name w:val="En-tête Car"/>
    <w:basedOn w:val="Policepardfaut"/>
    <w:link w:val="En-tte"/>
    <w:uiPriority w:val="99"/>
    <w:rsid w:val="00701A89"/>
  </w:style>
  <w:style w:type="paragraph" w:styleId="Pieddepage">
    <w:name w:val="footer"/>
    <w:basedOn w:val="Normal"/>
    <w:link w:val="PieddepageCar"/>
    <w:uiPriority w:val="99"/>
    <w:unhideWhenUsed/>
    <w:rsid w:val="00701A89"/>
    <w:pPr>
      <w:tabs>
        <w:tab w:val="center" w:pos="4536"/>
        <w:tab w:val="right" w:pos="9072"/>
      </w:tabs>
    </w:pPr>
  </w:style>
  <w:style w:type="character" w:customStyle="1" w:styleId="PieddepageCar">
    <w:name w:val="Pied de page Car"/>
    <w:basedOn w:val="Policepardfaut"/>
    <w:link w:val="Pieddepage"/>
    <w:uiPriority w:val="99"/>
    <w:rsid w:val="00701A89"/>
  </w:style>
  <w:style w:type="paragraph" w:customStyle="1" w:styleId="Default">
    <w:name w:val="Default"/>
    <w:rsid w:val="0005348D"/>
    <w:pPr>
      <w:autoSpaceDE w:val="0"/>
      <w:autoSpaceDN w:val="0"/>
      <w:adjustRightInd w:val="0"/>
    </w:pPr>
    <w:rPr>
      <w:rFonts w:ascii="Garamond" w:hAnsi="Garamond" w:cs="Garamond"/>
      <w:color w:val="000000"/>
    </w:rPr>
  </w:style>
  <w:style w:type="paragraph" w:styleId="Sansinterligne">
    <w:name w:val="No Spacing"/>
    <w:uiPriority w:val="1"/>
    <w:qFormat/>
    <w:rsid w:val="001730EA"/>
    <w:rPr>
      <w:rFonts w:asciiTheme="minorHAnsi" w:eastAsiaTheme="minorHAnsi" w:hAnsiTheme="minorHAnsi" w:cstheme="minorBidi"/>
      <w:sz w:val="22"/>
      <w:szCs w:val="22"/>
      <w:lang w:eastAsia="en-US"/>
    </w:rPr>
  </w:style>
  <w:style w:type="paragraph" w:styleId="En-ttedetabledesmatires">
    <w:name w:val="TOC Heading"/>
    <w:basedOn w:val="Titre1"/>
    <w:next w:val="Normal"/>
    <w:uiPriority w:val="39"/>
    <w:unhideWhenUsed/>
    <w:qFormat/>
    <w:rsid w:val="00060061"/>
    <w:pPr>
      <w:keepNext/>
      <w:keepLines/>
      <w:spacing w:after="0" w:line="259" w:lineRule="auto"/>
      <w:outlineLvl w:val="9"/>
    </w:pPr>
    <w:rPr>
      <w:rFonts w:asciiTheme="majorHAnsi" w:eastAsiaTheme="majorEastAsia" w:hAnsiTheme="majorHAnsi" w:cstheme="majorBidi"/>
      <w:b w:val="0"/>
      <w:bCs/>
      <w:color w:val="2E74B5" w:themeColor="accent1" w:themeShade="BF"/>
    </w:rPr>
  </w:style>
  <w:style w:type="paragraph" w:styleId="TM1">
    <w:name w:val="toc 1"/>
    <w:basedOn w:val="Normal"/>
    <w:next w:val="Normal"/>
    <w:autoRedefine/>
    <w:uiPriority w:val="39"/>
    <w:unhideWhenUsed/>
    <w:rsid w:val="00060061"/>
    <w:pPr>
      <w:spacing w:after="100"/>
    </w:pPr>
  </w:style>
  <w:style w:type="paragraph" w:styleId="TM2">
    <w:name w:val="toc 2"/>
    <w:basedOn w:val="Normal"/>
    <w:next w:val="Normal"/>
    <w:autoRedefine/>
    <w:uiPriority w:val="39"/>
    <w:unhideWhenUsed/>
    <w:rsid w:val="00FA3D67"/>
    <w:pPr>
      <w:spacing w:after="100"/>
      <w:ind w:left="240"/>
    </w:pPr>
  </w:style>
  <w:style w:type="paragraph" w:styleId="Citationintense">
    <w:name w:val="Intense Quote"/>
    <w:basedOn w:val="Sansinterligne"/>
    <w:next w:val="Normal"/>
    <w:link w:val="CitationintenseCar"/>
    <w:uiPriority w:val="30"/>
    <w:qFormat/>
    <w:rsid w:val="00CD3DA3"/>
    <w:pPr>
      <w:pBdr>
        <w:top w:val="single" w:sz="4" w:space="1" w:color="auto"/>
        <w:bottom w:val="single" w:sz="4" w:space="1" w:color="auto"/>
      </w:pBdr>
      <w:jc w:val="center"/>
    </w:pPr>
    <w:rPr>
      <w:rFonts w:ascii="Founders Grotesk" w:hAnsi="Founders Grotesk"/>
      <w:b/>
      <w:sz w:val="28"/>
      <w:szCs w:val="28"/>
    </w:rPr>
  </w:style>
  <w:style w:type="character" w:customStyle="1" w:styleId="CitationintenseCar">
    <w:name w:val="Citation intense Car"/>
    <w:basedOn w:val="Policepardfaut"/>
    <w:link w:val="Citationintense"/>
    <w:uiPriority w:val="30"/>
    <w:rsid w:val="00CD3DA3"/>
    <w:rPr>
      <w:rFonts w:ascii="Founders Grotesk" w:eastAsiaTheme="minorHAnsi" w:hAnsi="Founders Grotesk" w:cstheme="minorBidi"/>
      <w:b/>
      <w:sz w:val="28"/>
      <w:szCs w:val="28"/>
      <w:lang w:eastAsia="en-US"/>
    </w:rPr>
  </w:style>
  <w:style w:type="paragraph" w:styleId="TM3">
    <w:name w:val="toc 3"/>
    <w:basedOn w:val="Normal"/>
    <w:next w:val="Normal"/>
    <w:autoRedefine/>
    <w:uiPriority w:val="39"/>
    <w:unhideWhenUsed/>
    <w:rsid w:val="00BE510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343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mpactco2.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44C79-3D02-4EBF-968B-05100BAE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1309</Words>
  <Characters>7200</Characters>
  <Application>Microsoft Office Word</Application>
  <DocSecurity>0</DocSecurity>
  <Lines>60</Lines>
  <Paragraphs>16</Paragraphs>
  <ScaleCrop>false</ScaleCrop>
  <HeadingPairs>
    <vt:vector size="2" baseType="variant">
      <vt:variant>
        <vt:lpstr>Titre</vt:lpstr>
      </vt:variant>
      <vt:variant>
        <vt:i4>1</vt:i4>
      </vt:variant>
    </vt:vector>
  </HeadingPairs>
  <TitlesOfParts>
    <vt:vector size="1" baseType="lpstr">
      <vt:lpstr/>
    </vt:vector>
  </TitlesOfParts>
  <Company>Mairie de Fontenay-sous-Bois</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PEREIRA Katharina</cp:lastModifiedBy>
  <cp:revision>57</cp:revision>
  <dcterms:created xsi:type="dcterms:W3CDTF">2026-06-15T12:09:00Z</dcterms:created>
  <dcterms:modified xsi:type="dcterms:W3CDTF">2026-07-09T06:48:00Z</dcterms:modified>
</cp:coreProperties>
</file>